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39" w:rsidRPr="00630792" w:rsidRDefault="00347B39" w:rsidP="00665E11">
      <w:pPr>
        <w:widowControl/>
        <w:jc w:val="center"/>
        <w:rPr>
          <w:rFonts w:ascii="ＭＳ ゴシック" w:eastAsia="ＭＳ ゴシック" w:hAnsi="ＭＳ ゴシック" w:cs="ＭＳ Ｐゴシック"/>
          <w:kern w:val="0"/>
          <w:sz w:val="24"/>
          <w:szCs w:val="24"/>
        </w:rPr>
      </w:pPr>
    </w:p>
    <w:p w:rsidR="00347B39" w:rsidRPr="00630792" w:rsidRDefault="00347B39" w:rsidP="007A762F">
      <w:pPr>
        <w:widowControl/>
        <w:jc w:val="center"/>
        <w:rPr>
          <w:rFonts w:ascii="ＭＳ ゴシック" w:eastAsia="ＭＳ ゴシック" w:hAnsi="ＭＳ ゴシック" w:cs="ＭＳ Ｐゴシック"/>
          <w:kern w:val="0"/>
          <w:sz w:val="24"/>
          <w:szCs w:val="24"/>
        </w:rPr>
      </w:pPr>
      <w:r w:rsidRPr="00630792">
        <w:rPr>
          <w:rFonts w:ascii="ＭＳ ゴシック" w:eastAsia="ＭＳ ゴシック" w:hAnsi="ＭＳ ゴシック" w:cs="ＭＳ Ｐゴシック" w:hint="eastAsia"/>
          <w:kern w:val="0"/>
          <w:sz w:val="24"/>
          <w:szCs w:val="24"/>
        </w:rPr>
        <w:t>「商店街を生活街として再構築する」</w:t>
      </w:r>
    </w:p>
    <w:p w:rsidR="00347B39" w:rsidRPr="00630792" w:rsidRDefault="00347B39" w:rsidP="004742B1">
      <w:pPr>
        <w:widowControl/>
        <w:jc w:val="right"/>
        <w:rPr>
          <w:rFonts w:ascii="ＭＳ 明朝" w:cs="ＭＳ Ｐゴシック"/>
          <w:kern w:val="0"/>
          <w:szCs w:val="21"/>
        </w:rPr>
      </w:pPr>
      <w:r w:rsidRPr="00630792">
        <w:rPr>
          <w:rFonts w:ascii="ＭＳ 明朝" w:hAnsi="ＭＳ 明朝" w:cs="ＭＳ Ｐゴシック" w:hint="eastAsia"/>
          <w:kern w:val="0"/>
          <w:szCs w:val="21"/>
        </w:rPr>
        <w:t>三橋重昭</w:t>
      </w:r>
    </w:p>
    <w:p w:rsidR="00347B39" w:rsidRPr="00630792" w:rsidRDefault="00347B39" w:rsidP="00E56BC1">
      <w:pPr>
        <w:widowControl/>
        <w:jc w:val="left"/>
        <w:rPr>
          <w:rFonts w:ascii="ＭＳ 明朝" w:cs="ＭＳ Ｐゴシック"/>
          <w:kern w:val="0"/>
          <w:szCs w:val="21"/>
        </w:rPr>
      </w:pPr>
      <w:r w:rsidRPr="00630792">
        <w:rPr>
          <w:rFonts w:ascii="ＭＳ ゴシック" w:eastAsia="ＭＳ ゴシック" w:hAnsi="ＭＳ ゴシック" w:cs="ＭＳ Ｐゴシック" w:hint="eastAsia"/>
          <w:kern w:val="0"/>
          <w:szCs w:val="21"/>
        </w:rPr>
        <w:t>１．商店街とは</w:t>
      </w:r>
      <w:r w:rsidRPr="00630792">
        <w:rPr>
          <w:rFonts w:ascii="ＭＳ 明朝" w:hAnsi="ＭＳ 明朝" w:cs="ＭＳ Ｐゴシック" w:hint="eastAsia"/>
          <w:kern w:val="0"/>
          <w:szCs w:val="21"/>
        </w:rPr>
        <w:t>、</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・自然発生的に形成された商店等が連なる街区、区域、場所。</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・商店主等の人的組織（商店街振興組合・協同組合等の法人、商店会等の任意団体）</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全国の商店街数は、</w:t>
      </w:r>
      <w:r w:rsidRPr="00630792">
        <w:rPr>
          <w:rFonts w:ascii="ＭＳ 明朝" w:hAnsi="ＭＳ 明朝" w:cs="ＭＳ Ｐゴシック"/>
          <w:kern w:val="0"/>
          <w:szCs w:val="21"/>
        </w:rPr>
        <w:t>15,000</w:t>
      </w:r>
      <w:r w:rsidRPr="00630792">
        <w:rPr>
          <w:rFonts w:ascii="ＭＳ 明朝" w:hAnsi="ＭＳ 明朝" w:cs="ＭＳ Ｐゴシック" w:hint="eastAsia"/>
          <w:kern w:val="0"/>
          <w:szCs w:val="21"/>
        </w:rPr>
        <w:t>～</w:t>
      </w:r>
      <w:r w:rsidRPr="00630792">
        <w:rPr>
          <w:rFonts w:ascii="ＭＳ 明朝" w:hAnsi="ＭＳ 明朝" w:cs="ＭＳ Ｐゴシック"/>
          <w:kern w:val="0"/>
          <w:szCs w:val="21"/>
        </w:rPr>
        <w:t>18,000</w:t>
      </w:r>
      <w:r w:rsidRPr="00630792">
        <w:rPr>
          <w:rFonts w:ascii="ＭＳ 明朝" w:hAnsi="ＭＳ 明朝" w:cs="ＭＳ Ｐゴシック" w:hint="eastAsia"/>
          <w:kern w:val="0"/>
          <w:szCs w:val="21"/>
        </w:rPr>
        <w:t>（名簿上：東京都；</w:t>
      </w:r>
      <w:r w:rsidRPr="00630792">
        <w:rPr>
          <w:rFonts w:ascii="ＭＳ 明朝" w:hAnsi="ＭＳ 明朝" w:cs="ＭＳ Ｐゴシック"/>
          <w:kern w:val="0"/>
          <w:szCs w:val="21"/>
        </w:rPr>
        <w:t xml:space="preserve">2,700 </w:t>
      </w:r>
      <w:r w:rsidRPr="00630792">
        <w:rPr>
          <w:rFonts w:ascii="ＭＳ 明朝" w:hAnsi="ＭＳ 明朝" w:cs="ＭＳ Ｐゴシック" w:hint="eastAsia"/>
          <w:kern w:val="0"/>
          <w:szCs w:val="21"/>
        </w:rPr>
        <w:t xml:space="preserve">　鳥取県；</w:t>
      </w:r>
      <w:r w:rsidRPr="00630792">
        <w:rPr>
          <w:rFonts w:ascii="ＭＳ 明朝" w:hAnsi="ＭＳ 明朝" w:cs="ＭＳ Ｐゴシック"/>
          <w:kern w:val="0"/>
          <w:szCs w:val="21"/>
        </w:rPr>
        <w:t>30</w:t>
      </w:r>
      <w:r w:rsidRPr="00630792">
        <w:rPr>
          <w:rFonts w:ascii="ＭＳ 明朝" w:hAnsi="ＭＳ 明朝" w:cs="ＭＳ Ｐゴシック" w:hint="eastAsia"/>
          <w:kern w:val="0"/>
          <w:szCs w:val="21"/>
        </w:rPr>
        <w:t>）</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（商業集積地統計上：東京都　</w:t>
      </w:r>
      <w:r w:rsidRPr="00630792">
        <w:rPr>
          <w:rFonts w:ascii="ＭＳ 明朝" w:hAnsi="ＭＳ 明朝" w:cs="ＭＳ Ｐゴシック"/>
          <w:kern w:val="0"/>
          <w:szCs w:val="21"/>
        </w:rPr>
        <w:t>956</w:t>
      </w:r>
      <w:r w:rsidRPr="00630792">
        <w:rPr>
          <w:rFonts w:ascii="ＭＳ 明朝" w:hAnsi="ＭＳ 明朝" w:cs="ＭＳ Ｐゴシック" w:hint="eastAsia"/>
          <w:kern w:val="0"/>
          <w:szCs w:val="21"/>
        </w:rPr>
        <w:t xml:space="preserve">　鳥取県　</w:t>
      </w:r>
      <w:r w:rsidRPr="00630792">
        <w:rPr>
          <w:rFonts w:ascii="ＭＳ 明朝" w:hAnsi="ＭＳ 明朝" w:cs="ＭＳ Ｐゴシック"/>
          <w:kern w:val="0"/>
          <w:szCs w:val="21"/>
        </w:rPr>
        <w:t>81</w:t>
      </w:r>
      <w:r w:rsidRPr="00630792">
        <w:rPr>
          <w:rFonts w:ascii="ＭＳ 明朝" w:hAnsi="ＭＳ 明朝" w:cs="ＭＳ Ｐゴシック" w:hint="eastAsia"/>
          <w:kern w:val="0"/>
          <w:szCs w:val="21"/>
        </w:rPr>
        <w:t>）</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過去</w:t>
      </w:r>
      <w:r w:rsidRPr="00630792">
        <w:rPr>
          <w:rFonts w:ascii="ＭＳ 明朝" w:hAnsi="ＭＳ 明朝" w:cs="ＭＳ Ｐゴシック"/>
          <w:kern w:val="0"/>
          <w:szCs w:val="21"/>
        </w:rPr>
        <w:t>20</w:t>
      </w:r>
      <w:r w:rsidRPr="00630792">
        <w:rPr>
          <w:rFonts w:ascii="ＭＳ 明朝" w:hAnsi="ＭＳ 明朝" w:cs="ＭＳ Ｐゴシック" w:hint="eastAsia"/>
          <w:kern w:val="0"/>
          <w:szCs w:val="21"/>
        </w:rPr>
        <w:t>年で、全国約</w:t>
      </w:r>
      <w:r w:rsidRPr="00630792">
        <w:rPr>
          <w:rFonts w:ascii="ＭＳ 明朝" w:hAnsi="ＭＳ 明朝" w:cs="ＭＳ Ｐゴシック"/>
          <w:kern w:val="0"/>
          <w:szCs w:val="21"/>
        </w:rPr>
        <w:t>2,000</w:t>
      </w:r>
      <w:r w:rsidRPr="00630792">
        <w:rPr>
          <w:rFonts w:ascii="ＭＳ 明朝" w:hAnsi="ＭＳ 明朝" w:cs="ＭＳ Ｐゴシック" w:hint="eastAsia"/>
          <w:kern w:val="0"/>
          <w:szCs w:val="21"/>
        </w:rPr>
        <w:t>ヶ所の商店街（場所・組織）が消滅</w:t>
      </w: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6" type="#_x0000_t75" style="position:absolute;margin-left:9.4pt;margin-top:29.45pt;width:425.25pt;height:283.1pt;z-index:251658240;visibility:visible">
            <v:imagedata r:id="rId7" o:title=""/>
            <w10:wrap type="square"/>
          </v:shape>
        </w:pict>
      </w:r>
      <w:r w:rsidRPr="00630792">
        <w:rPr>
          <w:rFonts w:ascii="ＭＳ 明朝" w:hAnsi="ＭＳ 明朝" w:cs="ＭＳ Ｐゴシック" w:hint="eastAsia"/>
          <w:kern w:val="0"/>
          <w:szCs w:val="21"/>
        </w:rPr>
        <w:t xml:space="preserve">　　※参考：渋谷駅周辺商店街位置図</w:t>
      </w:r>
    </w:p>
    <w:p w:rsidR="00347B39" w:rsidRPr="00630792" w:rsidRDefault="00347B39" w:rsidP="00B50C85">
      <w:pPr>
        <w:widowControl/>
        <w:jc w:val="right"/>
        <w:rPr>
          <w:rFonts w:ascii="ＭＳ 明朝" w:cs="ＭＳ Ｐゴシック"/>
          <w:kern w:val="0"/>
          <w:szCs w:val="21"/>
        </w:rPr>
      </w:pPr>
      <w:r w:rsidRPr="00630792">
        <w:rPr>
          <w:rFonts w:ascii="ＭＳ 明朝" w:hAnsi="ＭＳ 明朝" w:cs="ＭＳ Ｐゴシック" w:hint="eastAsia"/>
          <w:kern w:val="0"/>
          <w:szCs w:val="21"/>
        </w:rPr>
        <w:t xml:space="preserve">　　　（５商店街振興組合、７任意商店会）（商業集積統計表では９地区）</w:t>
      </w:r>
    </w:p>
    <w:p w:rsidR="00347B39" w:rsidRPr="00630792" w:rsidRDefault="00347B39" w:rsidP="00B50C85">
      <w:pPr>
        <w:widowControl/>
        <w:jc w:val="right"/>
        <w:rPr>
          <w:rFonts w:ascii="ＭＳ 明朝" w:cs="ＭＳ Ｐゴシック"/>
          <w:kern w:val="0"/>
          <w:szCs w:val="21"/>
        </w:rPr>
      </w:pPr>
    </w:p>
    <w:p w:rsidR="00347B39" w:rsidRPr="00630792" w:rsidRDefault="00347B39" w:rsidP="00E56BC1">
      <w:pPr>
        <w:widowControl/>
        <w:jc w:val="left"/>
        <w:rPr>
          <w:rFonts w:ascii="ＭＳ ゴシック" w:eastAsia="ＭＳ ゴシック" w:hAnsi="ＭＳ ゴシック" w:cs="ＭＳ Ｐゴシック"/>
          <w:kern w:val="0"/>
          <w:szCs w:val="21"/>
        </w:rPr>
      </w:pPr>
      <w:r w:rsidRPr="00630792">
        <w:rPr>
          <w:rFonts w:ascii="ＭＳ ゴシック" w:eastAsia="ＭＳ ゴシック" w:hAnsi="ＭＳ ゴシック" w:cs="ＭＳ Ｐゴシック" w:hint="eastAsia"/>
          <w:kern w:val="0"/>
          <w:szCs w:val="21"/>
        </w:rPr>
        <w:t xml:space="preserve">２．商店街を構成する中小個人商店の激減　</w:t>
      </w:r>
      <w:r w:rsidRPr="00630792">
        <w:rPr>
          <w:rFonts w:ascii="ＭＳ ゴシック" w:eastAsia="ＭＳ ゴシック" w:hAnsi="ＭＳ ゴシック" w:cs="ＭＳ Ｐゴシック"/>
          <w:kern w:val="0"/>
          <w:szCs w:val="21"/>
        </w:rPr>
        <w:t>/</w:t>
      </w:r>
      <w:r w:rsidRPr="00630792">
        <w:rPr>
          <w:rFonts w:ascii="ＭＳ ゴシック" w:eastAsia="ＭＳ ゴシック" w:hAnsi="ＭＳ ゴシック" w:cs="ＭＳ Ｐゴシック" w:hint="eastAsia"/>
          <w:kern w:val="0"/>
          <w:szCs w:val="21"/>
        </w:rPr>
        <w:t xml:space="preserve">　大型店（店舗面積</w:t>
      </w:r>
      <w:r w:rsidRPr="00630792">
        <w:rPr>
          <w:rFonts w:ascii="ＭＳ ゴシック" w:eastAsia="ＭＳ ゴシック" w:hAnsi="ＭＳ ゴシック" w:cs="ＭＳ Ｐゴシック"/>
          <w:kern w:val="0"/>
          <w:szCs w:val="21"/>
        </w:rPr>
        <w:t>1000</w:t>
      </w:r>
      <w:r w:rsidRPr="00630792">
        <w:rPr>
          <w:rFonts w:ascii="ＭＳ ゴシック" w:eastAsia="ＭＳ ゴシック" w:hAnsi="ＭＳ ゴシック" w:cs="ＭＳ Ｐゴシック" w:hint="eastAsia"/>
          <w:kern w:val="0"/>
          <w:szCs w:val="21"/>
        </w:rPr>
        <w:t>㎡以上）の増加</w:t>
      </w:r>
    </w:p>
    <w:p w:rsidR="00347B39" w:rsidRPr="00630792" w:rsidRDefault="00347B39" w:rsidP="00E56BC1">
      <w:pPr>
        <w:widowControl/>
        <w:jc w:val="left"/>
        <w:rPr>
          <w:rFonts w:ascii="ＭＳ 明朝" w:cs="ＭＳ Ｐゴシック"/>
          <w:kern w:val="0"/>
          <w:szCs w:val="21"/>
        </w:rPr>
      </w:pPr>
      <w:r w:rsidRPr="00630792">
        <w:rPr>
          <w:rFonts w:ascii="ＭＳ 明朝" w:cs="ＭＳ Ｐゴシック"/>
          <w:noProof/>
          <w:kern w:val="0"/>
          <w:szCs w:val="21"/>
        </w:rPr>
        <w:pict>
          <v:shape id="図 4" o:spid="_x0000_i1025" type="#_x0000_t75" style="width:342.75pt;height:81pt;visibility:visible">
            <v:imagedata r:id="rId8" o:title=""/>
          </v:shape>
        </w:pict>
      </w:r>
      <w:r w:rsidRPr="00630792">
        <w:rPr>
          <w:rFonts w:ascii="ＭＳ 明朝" w:hAnsi="ＭＳ 明朝" w:cs="ＭＳ Ｐゴシック" w:hint="eastAsia"/>
          <w:kern w:val="0"/>
          <w:szCs w:val="21"/>
        </w:rPr>
        <w:t xml:space="preserve">　　　　　　　　　　　　　　　　　　　　　　　　　　　　　　　　</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（商業統計表：経済産業省）</w:t>
      </w:r>
    </w:p>
    <w:p w:rsidR="00347B39" w:rsidRPr="00630792" w:rsidRDefault="00347B39" w:rsidP="00E56BC1">
      <w:pPr>
        <w:widowControl/>
        <w:jc w:val="left"/>
        <w:rPr>
          <w:rFonts w:ascii="ＭＳ 明朝" w:cs="ＭＳ Ｐゴシック"/>
          <w:b/>
          <w:kern w:val="0"/>
          <w:szCs w:val="21"/>
        </w:rPr>
      </w:pPr>
      <w:r w:rsidRPr="00630792">
        <w:rPr>
          <w:rFonts w:ascii="ＭＳ 明朝" w:hAnsi="ＭＳ 明朝" w:cs="ＭＳ Ｐゴシック" w:hint="eastAsia"/>
          <w:kern w:val="0"/>
          <w:szCs w:val="21"/>
        </w:rPr>
        <w:t xml:space="preserve">　中小個人商店：　</w:t>
      </w:r>
      <w:r w:rsidRPr="00630792">
        <w:rPr>
          <w:rFonts w:ascii="ＭＳ 明朝" w:hAnsi="ＭＳ 明朝" w:cs="ＭＳ Ｐゴシック"/>
          <w:kern w:val="0"/>
          <w:szCs w:val="21"/>
        </w:rPr>
        <w:t>1991</w:t>
      </w:r>
      <w:r w:rsidRPr="00630792">
        <w:rPr>
          <w:rFonts w:ascii="ＭＳ 明朝" w:hAnsi="ＭＳ 明朝" w:cs="ＭＳ Ｐゴシック" w:hint="eastAsia"/>
          <w:kern w:val="0"/>
          <w:szCs w:val="21"/>
        </w:rPr>
        <w:t>年～</w:t>
      </w:r>
      <w:r w:rsidRPr="00630792">
        <w:rPr>
          <w:rFonts w:ascii="ＭＳ 明朝" w:hAnsi="ＭＳ 明朝" w:cs="ＭＳ Ｐゴシック"/>
          <w:kern w:val="0"/>
          <w:szCs w:val="21"/>
        </w:rPr>
        <w:t>2007</w:t>
      </w:r>
      <w:r w:rsidRPr="00630792">
        <w:rPr>
          <w:rFonts w:ascii="ＭＳ 明朝" w:hAnsi="ＭＳ 明朝" w:cs="ＭＳ Ｐゴシック" w:hint="eastAsia"/>
          <w:kern w:val="0"/>
          <w:szCs w:val="21"/>
        </w:rPr>
        <w:t xml:space="preserve">年　</w:t>
      </w:r>
      <w:r w:rsidRPr="00630792">
        <w:rPr>
          <w:rFonts w:ascii="ＭＳ 明朝" w:hAnsi="ＭＳ 明朝" w:cs="ＭＳ Ｐゴシック"/>
          <w:kern w:val="0"/>
          <w:szCs w:val="21"/>
        </w:rPr>
        <w:t>126</w:t>
      </w:r>
      <w:r w:rsidRPr="00630792">
        <w:rPr>
          <w:rFonts w:ascii="ＭＳ 明朝" w:hAnsi="ＭＳ 明朝" w:cs="ＭＳ Ｐゴシック" w:hint="eastAsia"/>
          <w:kern w:val="0"/>
          <w:szCs w:val="21"/>
        </w:rPr>
        <w:t>万店→</w:t>
      </w:r>
      <w:r w:rsidRPr="00630792">
        <w:rPr>
          <w:rFonts w:ascii="ＭＳ 明朝" w:hAnsi="ＭＳ 明朝" w:cs="ＭＳ Ｐゴシック"/>
          <w:kern w:val="0"/>
          <w:szCs w:val="21"/>
        </w:rPr>
        <w:t>76</w:t>
      </w:r>
      <w:r w:rsidRPr="00630792">
        <w:rPr>
          <w:rFonts w:ascii="ＭＳ 明朝" w:hAnsi="ＭＳ 明朝" w:cs="ＭＳ Ｐゴシック" w:hint="eastAsia"/>
          <w:kern w:val="0"/>
          <w:szCs w:val="21"/>
        </w:rPr>
        <w:t xml:space="preserve">万店　　　</w:t>
      </w:r>
      <w:r w:rsidRPr="00630792">
        <w:rPr>
          <w:rFonts w:ascii="ＭＳ 明朝" w:hAnsi="ＭＳ 明朝" w:cs="ＭＳ Ｐゴシック" w:hint="eastAsia"/>
          <w:b/>
          <w:kern w:val="0"/>
          <w:szCs w:val="21"/>
        </w:rPr>
        <w:t>年平均</w:t>
      </w:r>
      <w:r w:rsidRPr="00630792">
        <w:rPr>
          <w:rFonts w:ascii="ＭＳ 明朝" w:hAnsi="ＭＳ 明朝" w:cs="ＭＳ Ｐゴシック"/>
          <w:b/>
          <w:kern w:val="0"/>
          <w:szCs w:val="21"/>
        </w:rPr>
        <w:t>31</w:t>
      </w:r>
      <w:r w:rsidRPr="00630792">
        <w:rPr>
          <w:rFonts w:ascii="ＭＳ 明朝" w:cs="ＭＳ Ｐゴシック"/>
          <w:b/>
          <w:kern w:val="0"/>
          <w:szCs w:val="21"/>
        </w:rPr>
        <w:t>,</w:t>
      </w:r>
      <w:r w:rsidRPr="00630792">
        <w:rPr>
          <w:rFonts w:ascii="ＭＳ 明朝" w:hAnsi="ＭＳ 明朝" w:cs="ＭＳ Ｐゴシック"/>
          <w:b/>
          <w:kern w:val="0"/>
          <w:szCs w:val="21"/>
        </w:rPr>
        <w:t>5</w:t>
      </w:r>
      <w:r w:rsidRPr="00630792">
        <w:rPr>
          <w:rFonts w:ascii="ＭＳ 明朝" w:cs="ＭＳ Ｐゴシック"/>
          <w:b/>
          <w:kern w:val="0"/>
          <w:szCs w:val="21"/>
        </w:rPr>
        <w:t>00</w:t>
      </w:r>
      <w:r w:rsidRPr="00630792">
        <w:rPr>
          <w:rFonts w:ascii="ＭＳ 明朝" w:hAnsi="ＭＳ 明朝" w:cs="ＭＳ Ｐゴシック" w:hint="eastAsia"/>
          <w:b/>
          <w:kern w:val="0"/>
          <w:szCs w:val="21"/>
        </w:rPr>
        <w:t>店減少</w:t>
      </w:r>
    </w:p>
    <w:p w:rsidR="00347B39" w:rsidRPr="00630792" w:rsidRDefault="00347B39" w:rsidP="00B500A8">
      <w:pPr>
        <w:widowControl/>
        <w:jc w:val="right"/>
        <w:rPr>
          <w:rFonts w:ascii="ＭＳ 明朝" w:cs="ＭＳ Ｐゴシック"/>
          <w:b/>
          <w:kern w:val="0"/>
          <w:szCs w:val="21"/>
        </w:rPr>
      </w:pPr>
      <w:r w:rsidRPr="00630792">
        <w:rPr>
          <w:rFonts w:ascii="ＭＳ 明朝" w:hAnsi="ＭＳ 明朝" w:cs="ＭＳ Ｐゴシック" w:hint="eastAsia"/>
          <w:kern w:val="0"/>
          <w:szCs w:val="21"/>
        </w:rPr>
        <w:t>（中小個人商店：従業員数</w:t>
      </w:r>
      <w:r w:rsidRPr="00630792">
        <w:rPr>
          <w:rFonts w:ascii="ＭＳ 明朝" w:hAnsi="ＭＳ 明朝" w:cs="ＭＳ Ｐゴシック"/>
          <w:kern w:val="0"/>
          <w:szCs w:val="21"/>
        </w:rPr>
        <w:t>4</w:t>
      </w:r>
      <w:r w:rsidRPr="00630792">
        <w:rPr>
          <w:rFonts w:ascii="ＭＳ 明朝" w:hAnsi="ＭＳ 明朝" w:cs="ＭＳ Ｐゴシック" w:hint="eastAsia"/>
          <w:kern w:val="0"/>
          <w:szCs w:val="21"/>
        </w:rPr>
        <w:t>人以下店舗）</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大型店：　　　　</w:t>
      </w:r>
      <w:r w:rsidRPr="00630792">
        <w:rPr>
          <w:rFonts w:ascii="ＭＳ 明朝" w:hAnsi="ＭＳ 明朝" w:cs="ＭＳ Ｐゴシック"/>
          <w:kern w:val="0"/>
          <w:szCs w:val="21"/>
        </w:rPr>
        <w:t>2001</w:t>
      </w:r>
      <w:r w:rsidRPr="00630792">
        <w:rPr>
          <w:rFonts w:ascii="ＭＳ 明朝" w:hAnsi="ＭＳ 明朝" w:cs="ＭＳ Ｐゴシック" w:hint="eastAsia"/>
          <w:kern w:val="0"/>
          <w:szCs w:val="21"/>
        </w:rPr>
        <w:t>年</w:t>
      </w:r>
      <w:r w:rsidRPr="00630792">
        <w:rPr>
          <w:rFonts w:ascii="ＭＳ 明朝" w:hAnsi="ＭＳ 明朝" w:cs="ＭＳ Ｐゴシック"/>
          <w:kern w:val="0"/>
          <w:szCs w:val="21"/>
        </w:rPr>
        <w:t>17,292</w:t>
      </w:r>
      <w:r w:rsidRPr="00630792">
        <w:rPr>
          <w:rFonts w:ascii="ＭＳ 明朝" w:hAnsi="ＭＳ 明朝" w:cs="ＭＳ Ｐゴシック" w:hint="eastAsia"/>
          <w:kern w:val="0"/>
          <w:szCs w:val="21"/>
        </w:rPr>
        <w:t>店（</w:t>
      </w:r>
      <w:r w:rsidRPr="00630792">
        <w:rPr>
          <w:rFonts w:ascii="ＭＳ 明朝" w:hAnsi="ＭＳ 明朝" w:cs="ＭＳ Ｐゴシック"/>
          <w:kern w:val="0"/>
          <w:szCs w:val="21"/>
        </w:rPr>
        <w:t>7</w:t>
      </w:r>
      <w:r w:rsidRPr="00630792">
        <w:rPr>
          <w:rFonts w:ascii="ＭＳ 明朝" w:cs="ＭＳ Ｐゴシック"/>
          <w:kern w:val="0"/>
          <w:szCs w:val="21"/>
        </w:rPr>
        <w:t>,000</w:t>
      </w:r>
      <w:r w:rsidRPr="00630792">
        <w:rPr>
          <w:rFonts w:ascii="ＭＳ 明朝" w:hAnsi="ＭＳ 明朝" w:cs="ＭＳ Ｐゴシック" w:hint="eastAsia"/>
          <w:kern w:val="0"/>
          <w:szCs w:val="21"/>
        </w:rPr>
        <w:t>万㎡）→</w:t>
      </w:r>
      <w:r w:rsidRPr="00630792">
        <w:rPr>
          <w:rFonts w:ascii="ＭＳ 明朝" w:hAnsi="ＭＳ 明朝" w:cs="ＭＳ Ｐゴシック"/>
          <w:kern w:val="0"/>
          <w:szCs w:val="21"/>
        </w:rPr>
        <w:t>2012</w:t>
      </w:r>
      <w:r w:rsidRPr="00630792">
        <w:rPr>
          <w:rFonts w:ascii="ＭＳ 明朝" w:hAnsi="ＭＳ 明朝" w:cs="ＭＳ Ｐゴシック" w:hint="eastAsia"/>
          <w:kern w:val="0"/>
          <w:szCs w:val="21"/>
        </w:rPr>
        <w:t xml:space="preserve">年　</w:t>
      </w:r>
      <w:r w:rsidRPr="00630792">
        <w:rPr>
          <w:rFonts w:ascii="ＭＳ 明朝" w:hAnsi="ＭＳ 明朝" w:cs="ＭＳ Ｐゴシック"/>
          <w:kern w:val="0"/>
          <w:szCs w:val="21"/>
        </w:rPr>
        <w:t>19,241</w:t>
      </w:r>
      <w:r w:rsidRPr="00630792">
        <w:rPr>
          <w:rFonts w:ascii="ＭＳ 明朝" w:hAnsi="ＭＳ 明朝" w:cs="ＭＳ Ｐゴシック" w:hint="eastAsia"/>
          <w:kern w:val="0"/>
          <w:szCs w:val="21"/>
        </w:rPr>
        <w:t>店（</w:t>
      </w:r>
      <w:r w:rsidRPr="00630792">
        <w:rPr>
          <w:rFonts w:ascii="ＭＳ 明朝" w:hAnsi="ＭＳ 明朝" w:cs="ＭＳ Ｐゴシック"/>
          <w:kern w:val="0"/>
          <w:szCs w:val="21"/>
        </w:rPr>
        <w:t>9</w:t>
      </w:r>
      <w:r w:rsidRPr="00630792">
        <w:rPr>
          <w:rFonts w:ascii="ＭＳ 明朝" w:hAnsi="ＭＳ 明朝" w:cs="ＭＳ Ｐゴシック" w:hint="eastAsia"/>
          <w:kern w:val="0"/>
          <w:szCs w:val="21"/>
        </w:rPr>
        <w:t>、</w:t>
      </w:r>
      <w:r w:rsidRPr="00630792">
        <w:rPr>
          <w:rFonts w:ascii="ＭＳ 明朝" w:hAnsi="ＭＳ 明朝" w:cs="ＭＳ Ｐゴシック"/>
          <w:kern w:val="0"/>
          <w:szCs w:val="21"/>
        </w:rPr>
        <w:t>980</w:t>
      </w:r>
      <w:r w:rsidRPr="00630792">
        <w:rPr>
          <w:rFonts w:ascii="ＭＳ 明朝" w:hAnsi="ＭＳ 明朝" w:cs="ＭＳ Ｐゴシック" w:hint="eastAsia"/>
          <w:kern w:val="0"/>
          <w:szCs w:val="21"/>
        </w:rPr>
        <w:t>万㎡）</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w:t>
      </w:r>
      <w:r w:rsidRPr="00630792">
        <w:rPr>
          <w:rFonts w:ascii="ＭＳ 明朝" w:hAnsi="ＭＳ 明朝" w:cs="ＭＳ Ｐゴシック" w:hint="eastAsia"/>
          <w:b/>
          <w:kern w:val="0"/>
          <w:szCs w:val="21"/>
        </w:rPr>
        <w:t>全国小売店の</w:t>
      </w:r>
      <w:r w:rsidRPr="00630792">
        <w:rPr>
          <w:rFonts w:ascii="ＭＳ 明朝" w:hAnsi="ＭＳ 明朝" w:cs="ＭＳ Ｐゴシック"/>
          <w:b/>
          <w:kern w:val="0"/>
          <w:szCs w:val="21"/>
        </w:rPr>
        <w:t>2/3</w:t>
      </w:r>
      <w:r w:rsidRPr="00630792">
        <w:rPr>
          <w:rFonts w:ascii="ＭＳ 明朝" w:hAnsi="ＭＳ 明朝" w:cs="ＭＳ Ｐゴシック" w:hint="eastAsia"/>
          <w:b/>
          <w:kern w:val="0"/>
          <w:szCs w:val="21"/>
        </w:rPr>
        <w:t>が大型店</w:t>
      </w:r>
      <w:r w:rsidRPr="00630792">
        <w:rPr>
          <w:rFonts w:ascii="ＭＳ 明朝" w:hAnsi="ＭＳ 明朝" w:cs="ＭＳ Ｐゴシック" w:hint="eastAsia"/>
          <w:kern w:val="0"/>
          <w:szCs w:val="21"/>
        </w:rPr>
        <w:t xml:space="preserve">　中小店でもコンビニ・ドラッグ等チェーン店比率高まる</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伝統的商店街（対面販売主体・業種店（生鮮３品）が揃っているところは少数）</w: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大手流通資本の寡占化進む（１流通大手で首都圏</w:t>
      </w:r>
      <w:r w:rsidRPr="00630792">
        <w:rPr>
          <w:rFonts w:ascii="ＭＳ 明朝" w:hAnsi="ＭＳ 明朝" w:cs="ＭＳ Ｐゴシック"/>
          <w:kern w:val="0"/>
          <w:szCs w:val="21"/>
        </w:rPr>
        <w:t>3</w:t>
      </w:r>
      <w:r w:rsidRPr="00630792">
        <w:rPr>
          <w:rFonts w:ascii="ＭＳ 明朝" w:cs="ＭＳ Ｐゴシック"/>
          <w:kern w:val="0"/>
          <w:szCs w:val="21"/>
        </w:rPr>
        <w:t>,</w:t>
      </w:r>
      <w:r w:rsidRPr="00630792">
        <w:rPr>
          <w:rFonts w:ascii="ＭＳ 明朝" w:hAnsi="ＭＳ 明朝" w:cs="ＭＳ Ｐゴシック"/>
          <w:kern w:val="0"/>
          <w:szCs w:val="21"/>
        </w:rPr>
        <w:t>500</w:t>
      </w:r>
      <w:r w:rsidRPr="00630792">
        <w:rPr>
          <w:rFonts w:ascii="ＭＳ 明朝" w:hAnsi="ＭＳ 明朝" w:cs="ＭＳ Ｐゴシック" w:hint="eastAsia"/>
          <w:kern w:val="0"/>
          <w:szCs w:val="21"/>
        </w:rPr>
        <w:t>万人食品の一割供給）</w:t>
      </w: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ゴシック" w:eastAsia="ＭＳ ゴシック" w:hAnsi="ＭＳ ゴシック" w:cs="ＭＳ Ｐゴシック"/>
          <w:kern w:val="0"/>
          <w:szCs w:val="21"/>
        </w:rPr>
      </w:pPr>
      <w:r w:rsidRPr="00630792">
        <w:rPr>
          <w:rFonts w:ascii="ＭＳ ゴシック" w:eastAsia="ＭＳ ゴシック" w:hAnsi="ＭＳ ゴシック" w:cs="ＭＳ Ｐゴシック" w:hint="eastAsia"/>
          <w:kern w:val="0"/>
          <w:szCs w:val="21"/>
        </w:rPr>
        <w:t>３．商店街の景況</w:t>
      </w:r>
    </w:p>
    <w:p w:rsidR="00347B39" w:rsidRPr="00630792" w:rsidRDefault="00347B39" w:rsidP="00E56BC1">
      <w:pPr>
        <w:widowControl/>
        <w:jc w:val="left"/>
        <w:rPr>
          <w:rFonts w:ascii="ＭＳ 明朝" w:cs="ＭＳ Ｐゴシック"/>
          <w:kern w:val="0"/>
          <w:szCs w:val="21"/>
        </w:rPr>
      </w:pPr>
      <w:r>
        <w:rPr>
          <w:noProof/>
        </w:rPr>
        <w:pict>
          <v:shape id="図 3" o:spid="_x0000_s1027" type="#_x0000_t75" style="position:absolute;margin-left:1.2pt;margin-top:6.5pt;width:282pt;height:167.25pt;z-index:251657216;visibility:visible">
            <v:imagedata r:id="rId9" o:title=""/>
            <w10:wrap type="square"/>
          </v:shape>
        </w:pict>
      </w: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（全国商店街実態調査：中小企業庁）</w:t>
      </w:r>
    </w:p>
    <w:p w:rsidR="00347B39" w:rsidRPr="00630792" w:rsidRDefault="00347B39" w:rsidP="00E56BC1">
      <w:pPr>
        <w:widowControl/>
        <w:jc w:val="left"/>
        <w:rPr>
          <w:rFonts w:ascii="ＭＳ 明朝" w:cs="ＭＳ Ｐゴシック"/>
          <w:kern w:val="0"/>
          <w:szCs w:val="21"/>
        </w:rPr>
      </w:pPr>
    </w:p>
    <w:p w:rsidR="00347B39" w:rsidRPr="00630792" w:rsidRDefault="00347B39" w:rsidP="00E56BC1">
      <w:pPr>
        <w:widowControl/>
        <w:jc w:val="left"/>
        <w:rPr>
          <w:rFonts w:ascii="ＭＳ ゴシック" w:eastAsia="ＭＳ ゴシック" w:hAnsi="ＭＳ ゴシック" w:cs="ＭＳ Ｐゴシック"/>
          <w:kern w:val="0"/>
          <w:sz w:val="24"/>
          <w:szCs w:val="24"/>
        </w:rPr>
      </w:pPr>
      <w:r w:rsidRPr="00630792">
        <w:rPr>
          <w:rFonts w:ascii="ＭＳ ゴシック" w:eastAsia="ＭＳ ゴシック" w:hAnsi="ＭＳ ゴシック" w:cs="ＭＳ Ｐゴシック" w:hint="eastAsia"/>
          <w:kern w:val="0"/>
          <w:sz w:val="24"/>
          <w:szCs w:val="24"/>
        </w:rPr>
        <w:t>４．商店街の空き店舗状況</w:t>
      </w:r>
    </w:p>
    <w:p w:rsidR="00347B39" w:rsidRPr="00630792" w:rsidRDefault="00347B39" w:rsidP="00BB432D">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　空き店舗とは、従前店舗であったものが空きスペース（空き地、空きビル等）に</w:t>
      </w:r>
    </w:p>
    <w:p w:rsidR="00347B39" w:rsidRPr="00630792" w:rsidRDefault="00347B39" w:rsidP="00BB432D">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なっているもの。（住居・駐車場・倉庫等として使っているところは除く）</w:t>
      </w:r>
    </w:p>
    <w:p w:rsidR="00347B39" w:rsidRPr="00630792" w:rsidRDefault="00347B39" w:rsidP="00BB432D">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　空き店舗比率</w:t>
      </w:r>
      <w:r w:rsidRPr="00630792">
        <w:rPr>
          <w:rFonts w:ascii="ＭＳ 明朝" w:hAnsi="ＭＳ 明朝" w:cs="ＭＳ Ｐゴシック"/>
          <w:kern w:val="0"/>
          <w:szCs w:val="21"/>
        </w:rPr>
        <w:t>(%)</w:t>
      </w:r>
      <w:r w:rsidRPr="00630792">
        <w:rPr>
          <w:rFonts w:ascii="ＭＳ 明朝" w:hAnsi="ＭＳ 明朝" w:cs="ＭＳ Ｐゴシック" w:hint="eastAsia"/>
          <w:kern w:val="0"/>
          <w:szCs w:val="21"/>
        </w:rPr>
        <w:t>＝商店街の空き店舗数の合計</w:t>
      </w:r>
      <w:r w:rsidRPr="00630792">
        <w:rPr>
          <w:rFonts w:ascii="ＭＳ 明朝" w:hAnsi="ＭＳ 明朝" w:cs="ＭＳ Ｐゴシック"/>
          <w:kern w:val="0"/>
          <w:szCs w:val="21"/>
        </w:rPr>
        <w:t>/</w:t>
      </w:r>
      <w:r w:rsidRPr="00630792">
        <w:rPr>
          <w:rFonts w:ascii="ＭＳ 明朝" w:hAnsi="ＭＳ 明朝" w:cs="ＭＳ Ｐゴシック" w:hint="eastAsia"/>
          <w:kern w:val="0"/>
          <w:szCs w:val="21"/>
        </w:rPr>
        <w:t>商店街の全店舗数</w:t>
      </w:r>
    </w:p>
    <w:p w:rsidR="00347B39" w:rsidRPr="00630792" w:rsidRDefault="00347B39" w:rsidP="00BB432D">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　商店街の空き店舗問題が顕在化したのは、平成７年度日本商工会議所調査結果から</w:t>
      </w:r>
    </w:p>
    <w:p w:rsidR="00347B39" w:rsidRPr="00630792" w:rsidRDefault="00347B39" w:rsidP="00BB432D">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　地方都市の中心及び近隣商店街では、空き店舗率５０％以上も多い</w:t>
      </w:r>
    </w:p>
    <w:p w:rsidR="00347B39" w:rsidRPr="00630792" w:rsidRDefault="00347B39" w:rsidP="00E56BC1">
      <w:pPr>
        <w:widowControl/>
        <w:jc w:val="left"/>
        <w:rPr>
          <w:rFonts w:ascii="ＭＳ 明朝" w:cs="ＭＳ Ｐゴシック"/>
          <w:kern w:val="0"/>
          <w:szCs w:val="21"/>
        </w:rPr>
      </w:pPr>
      <w:r w:rsidRPr="00630792">
        <w:rPr>
          <w:rFonts w:ascii="ＭＳ 明朝" w:cs="ＭＳ Ｐゴシック"/>
          <w:noProof/>
          <w:kern w:val="0"/>
          <w:szCs w:val="21"/>
        </w:rPr>
        <w:pict>
          <v:shape id="図 9" o:spid="_x0000_i1026" type="#_x0000_t75" style="width:353.25pt;height:229.5pt;visibility:visible">
            <v:imagedata r:id="rId10" o:title=""/>
          </v:shape>
        </w:pict>
      </w:r>
    </w:p>
    <w:p w:rsidR="00347B39" w:rsidRPr="00630792" w:rsidRDefault="00347B39" w:rsidP="00E56BC1">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（平成</w:t>
      </w:r>
      <w:r w:rsidRPr="00630792">
        <w:rPr>
          <w:rFonts w:ascii="ＭＳ 明朝" w:hAnsi="ＭＳ 明朝" w:cs="ＭＳ Ｐゴシック"/>
          <w:kern w:val="0"/>
          <w:szCs w:val="21"/>
        </w:rPr>
        <w:t>24</w:t>
      </w:r>
      <w:r w:rsidRPr="00630792">
        <w:rPr>
          <w:rFonts w:ascii="ＭＳ 明朝" w:hAnsi="ＭＳ 明朝" w:cs="ＭＳ Ｐゴシック" w:hint="eastAsia"/>
          <w:kern w:val="0"/>
          <w:szCs w:val="21"/>
        </w:rPr>
        <w:t>年度商店街実態調査報告書）</w:t>
      </w:r>
    </w:p>
    <w:p w:rsidR="00347B39" w:rsidRPr="00630792" w:rsidRDefault="00347B39" w:rsidP="000F7342">
      <w:pPr>
        <w:rPr>
          <w:rFonts w:ascii="ＭＳ ゴシック" w:eastAsia="ＭＳ ゴシック" w:hAnsi="ＭＳ ゴシック"/>
          <w:noProof/>
          <w:szCs w:val="21"/>
        </w:rPr>
      </w:pPr>
      <w:r w:rsidRPr="00630792">
        <w:rPr>
          <w:rFonts w:ascii="ＭＳ ゴシック" w:eastAsia="ＭＳ ゴシック" w:hAnsi="ＭＳ ゴシック" w:hint="eastAsia"/>
          <w:noProof/>
          <w:szCs w:val="21"/>
        </w:rPr>
        <w:t>５．商店街街の空き店舗に対する問題意識</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１．買い物弱者の増大　</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徒歩圏（半径</w:t>
      </w:r>
      <w:r w:rsidRPr="00630792">
        <w:rPr>
          <w:rFonts w:ascii="ＭＳ 明朝" w:hAnsi="ＭＳ 明朝"/>
          <w:noProof/>
          <w:szCs w:val="21"/>
        </w:rPr>
        <w:t>500</w:t>
      </w:r>
      <w:r w:rsidRPr="00630792">
        <w:rPr>
          <w:rFonts w:ascii="ＭＳ 明朝" w:hAnsi="ＭＳ 明朝" w:hint="eastAsia"/>
          <w:noProof/>
          <w:szCs w:val="21"/>
        </w:rPr>
        <w:t xml:space="preserve">ｍ）以内に生鮮食品店のない人　</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w:t>
      </w:r>
      <w:r w:rsidRPr="00630792">
        <w:rPr>
          <w:rFonts w:ascii="ＭＳ 明朝" w:hAnsi="ＭＳ 明朝"/>
          <w:noProof/>
          <w:szCs w:val="21"/>
        </w:rPr>
        <w:t xml:space="preserve"> </w:t>
      </w:r>
      <w:r w:rsidRPr="00630792">
        <w:rPr>
          <w:rFonts w:ascii="ＭＳ 明朝" w:hAnsi="ＭＳ 明朝" w:hint="eastAsia"/>
          <w:noProof/>
          <w:szCs w:val="21"/>
        </w:rPr>
        <w:t>全国</w:t>
      </w:r>
      <w:r w:rsidRPr="00630792">
        <w:rPr>
          <w:rFonts w:ascii="ＭＳ 明朝" w:hAnsi="ＭＳ 明朝"/>
          <w:noProof/>
          <w:szCs w:val="21"/>
        </w:rPr>
        <w:t>4,400</w:t>
      </w:r>
      <w:r w:rsidRPr="00630792">
        <w:rPr>
          <w:rFonts w:ascii="ＭＳ 明朝" w:hAnsi="ＭＳ 明朝" w:hint="eastAsia"/>
          <w:noProof/>
          <w:szCs w:val="21"/>
        </w:rPr>
        <w:t>万人（内、車を持たない人</w:t>
      </w:r>
      <w:r w:rsidRPr="00630792">
        <w:rPr>
          <w:rFonts w:ascii="ＭＳ 明朝" w:hAnsi="ＭＳ 明朝"/>
          <w:noProof/>
          <w:szCs w:val="21"/>
        </w:rPr>
        <w:t>910</w:t>
      </w:r>
      <w:r w:rsidRPr="00630792">
        <w:rPr>
          <w:rFonts w:ascii="ＭＳ 明朝" w:hAnsi="ＭＳ 明朝" w:hint="eastAsia"/>
          <w:noProof/>
          <w:szCs w:val="21"/>
        </w:rPr>
        <w:t>万人、</w:t>
      </w:r>
      <w:r w:rsidRPr="00630792">
        <w:rPr>
          <w:rFonts w:ascii="ＭＳ 明朝" w:hAnsi="ＭＳ 明朝"/>
          <w:noProof/>
          <w:szCs w:val="21"/>
        </w:rPr>
        <w:t>65</w:t>
      </w:r>
      <w:r w:rsidRPr="00630792">
        <w:rPr>
          <w:rFonts w:ascii="ＭＳ 明朝" w:hAnsi="ＭＳ 明朝" w:hint="eastAsia"/>
          <w:noProof/>
          <w:szCs w:val="21"/>
        </w:rPr>
        <w:t>歳以上</w:t>
      </w:r>
      <w:r w:rsidRPr="00630792">
        <w:rPr>
          <w:rFonts w:ascii="ＭＳ 明朝" w:hAnsi="ＭＳ 明朝"/>
          <w:noProof/>
          <w:szCs w:val="21"/>
        </w:rPr>
        <w:t>350</w:t>
      </w:r>
      <w:r w:rsidRPr="00630792">
        <w:rPr>
          <w:rFonts w:ascii="ＭＳ 明朝" w:hAnsi="ＭＳ 明朝" w:hint="eastAsia"/>
          <w:noProof/>
          <w:szCs w:val="21"/>
        </w:rPr>
        <w:t>万人）</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（農林水産政策研究所）</w:t>
      </w:r>
    </w:p>
    <w:p w:rsidR="00347B39" w:rsidRPr="00630792" w:rsidRDefault="00347B39" w:rsidP="000F7342">
      <w:pPr>
        <w:rPr>
          <w:rFonts w:ascii="ＭＳ 明朝"/>
          <w:noProof/>
          <w:szCs w:val="21"/>
        </w:rPr>
      </w:pPr>
      <w:r w:rsidRPr="00630792">
        <w:rPr>
          <w:rFonts w:ascii="ＭＳ 明朝" w:hAnsi="ＭＳ 明朝" w:hint="eastAsia"/>
          <w:noProof/>
          <w:szCs w:val="21"/>
        </w:rPr>
        <w:t>２．コミュニティの希薄化・崩壊</w:t>
      </w:r>
    </w:p>
    <w:p w:rsidR="00347B39" w:rsidRPr="00630792" w:rsidRDefault="00347B39" w:rsidP="000F7342">
      <w:pPr>
        <w:rPr>
          <w:rFonts w:ascii="ＭＳ 明朝"/>
          <w:noProof/>
          <w:szCs w:val="21"/>
        </w:rPr>
      </w:pPr>
      <w:r w:rsidRPr="00630792">
        <w:rPr>
          <w:rFonts w:ascii="ＭＳ 明朝" w:hAnsi="ＭＳ 明朝" w:hint="eastAsia"/>
          <w:noProof/>
          <w:szCs w:val="21"/>
        </w:rPr>
        <w:t>３．シャッター商店街化（防犯・防災上の問題、地域経済の疲弊、起業率の低下）</w:t>
      </w:r>
    </w:p>
    <w:p w:rsidR="00347B39" w:rsidRPr="00630792" w:rsidRDefault="00347B39" w:rsidP="000F7342">
      <w:pPr>
        <w:rPr>
          <w:rFonts w:ascii="ＭＳ 明朝"/>
          <w:noProof/>
          <w:szCs w:val="21"/>
        </w:rPr>
      </w:pPr>
      <w:r w:rsidRPr="00630792">
        <w:rPr>
          <w:rFonts w:ascii="ＭＳ 明朝" w:hAnsi="ＭＳ 明朝" w:hint="eastAsia"/>
          <w:noProof/>
          <w:szCs w:val="21"/>
        </w:rPr>
        <w:t>４．郊外商業集積の優位　（巨大流通勢力の寡占化・中小個人商店の衰退・消滅）</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品揃え量、価格、ワンストップ買い物。セルフサービス、駐車アクセス優位</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長時間年中無休（深夜・早朝・</w:t>
      </w:r>
      <w:r w:rsidRPr="00630792">
        <w:rPr>
          <w:rFonts w:ascii="ＭＳ 明朝" w:hAnsi="ＭＳ 明朝"/>
          <w:noProof/>
          <w:szCs w:val="21"/>
        </w:rPr>
        <w:t>24</w:t>
      </w:r>
      <w:r w:rsidRPr="00630792">
        <w:rPr>
          <w:rFonts w:ascii="ＭＳ 明朝" w:hAnsi="ＭＳ 明朝" w:hint="eastAsia"/>
          <w:noProof/>
          <w:szCs w:val="21"/>
        </w:rPr>
        <w:t>時間営業）</w:t>
      </w:r>
    </w:p>
    <w:p w:rsidR="00347B39" w:rsidRPr="00630792" w:rsidRDefault="00347B39" w:rsidP="000F7342">
      <w:pPr>
        <w:rPr>
          <w:rFonts w:ascii="ＭＳ 明朝"/>
          <w:noProof/>
          <w:szCs w:val="21"/>
        </w:rPr>
      </w:pPr>
    </w:p>
    <w:p w:rsidR="00347B39" w:rsidRPr="00630792" w:rsidRDefault="00347B39" w:rsidP="000F7342">
      <w:pPr>
        <w:rPr>
          <w:rFonts w:ascii="ＭＳ 明朝"/>
          <w:noProof/>
          <w:szCs w:val="21"/>
        </w:rPr>
      </w:pPr>
    </w:p>
    <w:p w:rsidR="00347B39" w:rsidRPr="00630792" w:rsidRDefault="00347B39" w:rsidP="000F7342">
      <w:pPr>
        <w:rPr>
          <w:rFonts w:ascii="ＭＳ ゴシック" w:eastAsia="ＭＳ ゴシック" w:hAnsi="ＭＳ ゴシック"/>
          <w:noProof/>
          <w:szCs w:val="21"/>
        </w:rPr>
      </w:pPr>
      <w:r w:rsidRPr="00630792">
        <w:rPr>
          <w:rFonts w:ascii="ＭＳ ゴシック" w:eastAsia="ＭＳ ゴシック" w:hAnsi="ＭＳ ゴシック" w:hint="eastAsia"/>
          <w:noProof/>
          <w:szCs w:val="21"/>
        </w:rPr>
        <w:t>６．商店街の空き店舗問題の複雑さ</w:t>
      </w:r>
    </w:p>
    <w:p w:rsidR="00347B39" w:rsidRPr="00630792" w:rsidRDefault="00347B39" w:rsidP="000F7342">
      <w:pPr>
        <w:rPr>
          <w:rFonts w:ascii="ＭＳ 明朝"/>
          <w:noProof/>
          <w:szCs w:val="21"/>
        </w:rPr>
      </w:pPr>
      <w:r w:rsidRPr="00630792">
        <w:rPr>
          <w:rFonts w:ascii="ＭＳ 明朝" w:hAnsi="ＭＳ 明朝" w:hint="eastAsia"/>
          <w:noProof/>
          <w:szCs w:val="21"/>
        </w:rPr>
        <w:t>１）商店街組織の構成によるもの</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・不動産オーナーのウェイトが高まる（店舗賃貸・売却等の消極姿勢）</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・チェーンテナントのウェイト高まる（高家賃負担、地域・商店街活動に無関心）</w:t>
      </w:r>
    </w:p>
    <w:p w:rsidR="00347B39" w:rsidRPr="00630792" w:rsidRDefault="00347B39" w:rsidP="000F7342">
      <w:pPr>
        <w:rPr>
          <w:rFonts w:ascii="ＭＳ 明朝"/>
          <w:noProof/>
          <w:szCs w:val="21"/>
        </w:rPr>
      </w:pPr>
      <w:r w:rsidRPr="00630792">
        <w:rPr>
          <w:rFonts w:ascii="ＭＳ 明朝" w:hAnsi="ＭＳ 明朝" w:hint="eastAsia"/>
          <w:noProof/>
          <w:szCs w:val="21"/>
        </w:rPr>
        <w:t xml:space="preserve">　　　・個人事業主のひっ迫（地域活動の余裕無くなる）</w:t>
      </w:r>
    </w:p>
    <w:p w:rsidR="00347B39" w:rsidRPr="00630792" w:rsidRDefault="00347B39" w:rsidP="000F7342">
      <w:pPr>
        <w:rPr>
          <w:rFonts w:ascii="ＭＳ 明朝"/>
          <w:noProof/>
          <w:szCs w:val="21"/>
        </w:rPr>
      </w:pPr>
    </w:p>
    <w:p w:rsidR="00347B39" w:rsidRDefault="00347B39" w:rsidP="000A581C">
      <w:pPr>
        <w:pStyle w:val="NoSpacing"/>
        <w:rPr>
          <w:noProof/>
        </w:rPr>
      </w:pPr>
      <w:r>
        <w:rPr>
          <w:rFonts w:hint="eastAsia"/>
          <w:noProof/>
        </w:rPr>
        <w:t>２）　空き店舗対策に向けた政府・行政の取り組みの功・罪</w:t>
      </w:r>
    </w:p>
    <w:p w:rsidR="00347B39" w:rsidRPr="00A35391" w:rsidRDefault="00347B39" w:rsidP="000F7342">
      <w:pPr>
        <w:rPr>
          <w:b/>
        </w:rPr>
      </w:pPr>
      <w:r w:rsidRPr="00630792">
        <w:rPr>
          <w:rFonts w:ascii="ＭＳ 明朝" w:hAnsi="ＭＳ 明朝" w:hint="eastAsia"/>
          <w:noProof/>
          <w:szCs w:val="21"/>
        </w:rPr>
        <w:t xml:space="preserve">　</w:t>
      </w:r>
      <w:r w:rsidRPr="00630792">
        <w:rPr>
          <w:rFonts w:ascii="ＭＳ 明朝" w:hAnsi="ＭＳ 明朝" w:hint="eastAsia"/>
          <w:b/>
          <w:noProof/>
          <w:szCs w:val="21"/>
        </w:rPr>
        <w:t>・</w:t>
      </w:r>
      <w:r w:rsidRPr="00A35391">
        <w:rPr>
          <w:rFonts w:hint="eastAsia"/>
          <w:b/>
        </w:rPr>
        <w:t>「商店街の活性化のための地域住民の需要に応じた事業活動の促進に関する法律」</w:t>
      </w:r>
    </w:p>
    <w:p w:rsidR="00347B39" w:rsidRDefault="00347B39" w:rsidP="000F7342">
      <w:pPr>
        <w:numPr>
          <w:ilvl w:val="0"/>
          <w:numId w:val="1"/>
        </w:numPr>
      </w:pPr>
      <w:r w:rsidRPr="00EF4032">
        <w:rPr>
          <w:rFonts w:hint="eastAsia"/>
        </w:rPr>
        <w:t>商店街が「地域コミュニティの担い手」として行なう</w:t>
      </w:r>
      <w:r>
        <w:rPr>
          <w:rFonts w:hint="eastAsia"/>
        </w:rPr>
        <w:t>事業に対する補助</w:t>
      </w:r>
      <w:r w:rsidRPr="00EF4032">
        <w:t xml:space="preserve"> </w:t>
      </w:r>
    </w:p>
    <w:p w:rsidR="00347B39" w:rsidRDefault="00347B39" w:rsidP="000F7342">
      <w:pPr>
        <w:numPr>
          <w:ilvl w:val="0"/>
          <w:numId w:val="1"/>
        </w:numPr>
      </w:pPr>
      <w:r w:rsidRPr="00EF4032">
        <w:rPr>
          <w:rFonts w:hint="eastAsia"/>
        </w:rPr>
        <w:t>支援対象：地域ニーズに沿った空き店舗利用</w:t>
      </w:r>
      <w:r>
        <w:rPr>
          <w:rFonts w:hint="eastAsia"/>
        </w:rPr>
        <w:t>（</w:t>
      </w:r>
      <w:r w:rsidRPr="00EF4032">
        <w:rPr>
          <w:rFonts w:hint="eastAsia"/>
        </w:rPr>
        <w:t>高齢者・子育て支援</w:t>
      </w:r>
      <w:r>
        <w:rPr>
          <w:rFonts w:hint="eastAsia"/>
        </w:rPr>
        <w:t>、買い物弱者対策、集会所等整備、</w:t>
      </w:r>
      <w:r w:rsidRPr="00EF4032">
        <w:rPr>
          <w:rFonts w:hint="eastAsia"/>
        </w:rPr>
        <w:t>安全・安心</w:t>
      </w:r>
      <w:r>
        <w:rPr>
          <w:rFonts w:hint="eastAsia"/>
        </w:rPr>
        <w:t>対策</w:t>
      </w:r>
      <w:r w:rsidRPr="00EF4032">
        <w:rPr>
          <w:rFonts w:hint="eastAsia"/>
        </w:rPr>
        <w:t>、</w:t>
      </w:r>
      <w:r>
        <w:rPr>
          <w:rFonts w:hint="eastAsia"/>
        </w:rPr>
        <w:t>インキュベーション施設、宅配サービス拠　　　　　　点、商店街コンシェルジュ、</w:t>
      </w:r>
      <w:r w:rsidRPr="00EF4032">
        <w:rPr>
          <w:rFonts w:hint="eastAsia"/>
        </w:rPr>
        <w:t>農商工連携</w:t>
      </w:r>
      <w:r>
        <w:rPr>
          <w:rFonts w:hint="eastAsia"/>
        </w:rPr>
        <w:t>、地域の魅力発信等）：国費２</w:t>
      </w:r>
      <w:r>
        <w:t>/</w:t>
      </w:r>
      <w:r>
        <w:rPr>
          <w:rFonts w:hint="eastAsia"/>
        </w:rPr>
        <w:t>３補助</w:t>
      </w:r>
      <w:r>
        <w:t xml:space="preserve"> </w:t>
      </w:r>
      <w:r>
        <w:rPr>
          <w:rFonts w:hint="eastAsia"/>
        </w:rPr>
        <w:t>等</w:t>
      </w:r>
    </w:p>
    <w:p w:rsidR="00347B39" w:rsidRDefault="00347B39" w:rsidP="000F7342">
      <w:r>
        <w:rPr>
          <w:rFonts w:hint="eastAsia"/>
          <w:b/>
        </w:rPr>
        <w:t xml:space="preserve">　※</w:t>
      </w:r>
      <w:r w:rsidRPr="00EF4032">
        <w:rPr>
          <w:rFonts w:hint="eastAsia"/>
          <w:b/>
        </w:rPr>
        <w:t>アベノミクス</w:t>
      </w:r>
      <w:r>
        <w:rPr>
          <w:rFonts w:hint="eastAsia"/>
          <w:b/>
        </w:rPr>
        <w:t xml:space="preserve">　（</w:t>
      </w:r>
      <w:r>
        <w:rPr>
          <w:rFonts w:hint="eastAsia"/>
        </w:rPr>
        <w:t>緊急経済対策）</w:t>
      </w:r>
    </w:p>
    <w:p w:rsidR="00347B39" w:rsidRPr="003028AF" w:rsidRDefault="00347B39" w:rsidP="000F7342">
      <w:pPr>
        <w:rPr>
          <w:sz w:val="18"/>
          <w:szCs w:val="18"/>
        </w:rPr>
      </w:pPr>
      <w:r>
        <w:rPr>
          <w:rFonts w:hint="eastAsia"/>
        </w:rPr>
        <w:t xml:space="preserve">　</w:t>
      </w:r>
      <w:r w:rsidRPr="003028AF">
        <w:rPr>
          <w:rFonts w:hint="eastAsia"/>
          <w:sz w:val="18"/>
          <w:szCs w:val="18"/>
        </w:rPr>
        <w:t xml:space="preserve">　</w:t>
      </w:r>
      <w:r w:rsidRPr="003028AF">
        <w:rPr>
          <w:sz w:val="18"/>
          <w:szCs w:val="18"/>
        </w:rPr>
        <w:t xml:space="preserve">■ </w:t>
      </w:r>
      <w:r w:rsidRPr="003028AF">
        <w:rPr>
          <w:rFonts w:hint="eastAsia"/>
          <w:sz w:val="18"/>
          <w:szCs w:val="18"/>
        </w:rPr>
        <w:t xml:space="preserve">　地域商店街活性化事業」</w:t>
      </w:r>
      <w:r w:rsidRPr="003028AF">
        <w:rPr>
          <w:sz w:val="18"/>
          <w:szCs w:val="18"/>
        </w:rPr>
        <w:t xml:space="preserve"> </w:t>
      </w:r>
      <w:r w:rsidRPr="003028AF">
        <w:rPr>
          <w:rFonts w:hint="eastAsia"/>
          <w:sz w:val="18"/>
          <w:szCs w:val="18"/>
        </w:rPr>
        <w:t>１００億円　（４００万円までの定額補助）</w:t>
      </w:r>
    </w:p>
    <w:p w:rsidR="00347B39" w:rsidRDefault="00347B39" w:rsidP="000F7342">
      <w:pPr>
        <w:rPr>
          <w:sz w:val="18"/>
          <w:szCs w:val="18"/>
        </w:rPr>
      </w:pPr>
      <w:r w:rsidRPr="003028AF">
        <w:rPr>
          <w:rFonts w:hint="eastAsia"/>
          <w:sz w:val="18"/>
          <w:szCs w:val="18"/>
        </w:rPr>
        <w:t xml:space="preserve">　　</w:t>
      </w:r>
      <w:r w:rsidRPr="003028AF">
        <w:rPr>
          <w:sz w:val="18"/>
          <w:szCs w:val="18"/>
        </w:rPr>
        <w:t>■</w:t>
      </w:r>
      <w:r w:rsidRPr="003028AF">
        <w:rPr>
          <w:rFonts w:hint="eastAsia"/>
          <w:sz w:val="18"/>
          <w:szCs w:val="18"/>
        </w:rPr>
        <w:t xml:space="preserve">　</w:t>
      </w:r>
      <w:r w:rsidRPr="003028AF">
        <w:rPr>
          <w:sz w:val="18"/>
          <w:szCs w:val="18"/>
        </w:rPr>
        <w:t xml:space="preserve"> </w:t>
      </w:r>
      <w:r w:rsidRPr="003028AF">
        <w:rPr>
          <w:rFonts w:hint="eastAsia"/>
          <w:sz w:val="18"/>
          <w:szCs w:val="18"/>
        </w:rPr>
        <w:t>商店街まちづくり事業」</w:t>
      </w:r>
      <w:r w:rsidRPr="003028AF">
        <w:rPr>
          <w:sz w:val="18"/>
          <w:szCs w:val="18"/>
        </w:rPr>
        <w:t xml:space="preserve"> </w:t>
      </w:r>
      <w:r w:rsidRPr="003028AF">
        <w:rPr>
          <w:rFonts w:hint="eastAsia"/>
          <w:sz w:val="18"/>
          <w:szCs w:val="18"/>
        </w:rPr>
        <w:t>２００億円　（事業費の</w:t>
      </w:r>
      <w:r w:rsidRPr="003028AF">
        <w:rPr>
          <w:sz w:val="18"/>
          <w:szCs w:val="18"/>
        </w:rPr>
        <w:t>2/3</w:t>
      </w:r>
      <w:r w:rsidRPr="003028AF">
        <w:rPr>
          <w:rFonts w:hint="eastAsia"/>
          <w:sz w:val="18"/>
          <w:szCs w:val="18"/>
        </w:rPr>
        <w:t>国費補助）</w:t>
      </w:r>
    </w:p>
    <w:p w:rsidR="00347B39" w:rsidRPr="00630792" w:rsidRDefault="00347B39" w:rsidP="00E56BC1">
      <w:pPr>
        <w:widowControl/>
        <w:jc w:val="left"/>
        <w:rPr>
          <w:rFonts w:ascii="ＭＳ 明朝" w:cs="ＭＳ Ｐゴシック"/>
          <w:kern w:val="0"/>
          <w:szCs w:val="21"/>
        </w:rPr>
      </w:pPr>
    </w:p>
    <w:p w:rsidR="00347B39" w:rsidRPr="00630792" w:rsidRDefault="00347B39" w:rsidP="00816CFA">
      <w:pPr>
        <w:widowControl/>
        <w:jc w:val="left"/>
        <w:rPr>
          <w:rFonts w:ascii="ＭＳ 明朝" w:cs="ＭＳ Ｐゴシック"/>
          <w:kern w:val="0"/>
          <w:szCs w:val="21"/>
        </w:rPr>
      </w:pPr>
      <w:r w:rsidRPr="00630792">
        <w:rPr>
          <w:rFonts w:ascii="ＭＳ 明朝" w:hAnsi="ＭＳ 明朝" w:cs="ＭＳ Ｐゴシック" w:hint="eastAsia"/>
          <w:kern w:val="0"/>
          <w:szCs w:val="21"/>
        </w:rPr>
        <w:t xml:space="preserve">　　　　　　　　　　　　　　　　</w:t>
      </w:r>
    </w:p>
    <w:p w:rsidR="00347B39" w:rsidRPr="00630792" w:rsidRDefault="00347B39" w:rsidP="00977863">
      <w:pPr>
        <w:rPr>
          <w:rFonts w:ascii="ＭＳ ゴシック" w:eastAsia="ＭＳ ゴシック" w:hAnsi="ＭＳ ゴシック"/>
          <w:noProof/>
          <w:szCs w:val="21"/>
        </w:rPr>
      </w:pPr>
      <w:r w:rsidRPr="00630792">
        <w:rPr>
          <w:rFonts w:ascii="ＭＳ ゴシック" w:eastAsia="ＭＳ ゴシック" w:hAnsi="ＭＳ ゴシック" w:hint="eastAsia"/>
          <w:noProof/>
          <w:szCs w:val="21"/>
        </w:rPr>
        <w:t>７．小売店と生活衛生店</w:t>
      </w:r>
    </w:p>
    <w:p w:rsidR="00347B39" w:rsidRDefault="00347B39" w:rsidP="00977863">
      <w:pPr>
        <w:widowControl/>
        <w:jc w:val="left"/>
      </w:pPr>
      <w:r>
        <w:rPr>
          <w:rFonts w:hint="eastAsia"/>
        </w:rPr>
        <w:t>１．飲食店</w:t>
      </w:r>
      <w:r>
        <w:t xml:space="preserve"> 59.6</w:t>
      </w:r>
      <w:r>
        <w:rPr>
          <w:rFonts w:hint="eastAsia"/>
        </w:rPr>
        <w:t xml:space="preserve">万店　</w:t>
      </w:r>
      <w:r>
        <w:t xml:space="preserve"> </w:t>
      </w:r>
      <w:r>
        <w:rPr>
          <w:rFonts w:hint="eastAsia"/>
        </w:rPr>
        <w:t>２．美容業</w:t>
      </w:r>
      <w:r>
        <w:t xml:space="preserve"> 17.6</w:t>
      </w:r>
      <w:r>
        <w:rPr>
          <w:rFonts w:hint="eastAsia"/>
        </w:rPr>
        <w:t>万店　３．理容業</w:t>
      </w:r>
      <w:r>
        <w:t xml:space="preserve"> 11.2</w:t>
      </w:r>
      <w:r>
        <w:rPr>
          <w:rFonts w:hint="eastAsia"/>
        </w:rPr>
        <w:t>万店</w:t>
      </w:r>
      <w:r>
        <w:br/>
      </w:r>
      <w:r>
        <w:rPr>
          <w:rFonts w:hint="eastAsia"/>
        </w:rPr>
        <w:t>４．喫茶店</w:t>
      </w:r>
      <w:r>
        <w:t xml:space="preserve"> </w:t>
      </w:r>
      <w:r>
        <w:rPr>
          <w:rFonts w:hint="eastAsia"/>
        </w:rPr>
        <w:t xml:space="preserve">　</w:t>
      </w:r>
      <w:r>
        <w:t>7.7</w:t>
      </w:r>
      <w:r>
        <w:rPr>
          <w:rFonts w:hint="eastAsia"/>
        </w:rPr>
        <w:t>万店　５．クリーニング店</w:t>
      </w:r>
      <w:r>
        <w:t xml:space="preserve"> 7.3</w:t>
      </w:r>
      <w:r>
        <w:rPr>
          <w:rFonts w:hint="eastAsia"/>
        </w:rPr>
        <w:t>万店</w:t>
      </w:r>
      <w:r>
        <w:t xml:space="preserve"> </w:t>
      </w:r>
    </w:p>
    <w:p w:rsidR="00347B39" w:rsidRDefault="00347B39" w:rsidP="00977863">
      <w:pPr>
        <w:widowControl/>
        <w:jc w:val="left"/>
        <w:rPr>
          <w:b/>
        </w:rPr>
      </w:pPr>
      <w:r>
        <w:rPr>
          <w:rFonts w:hint="eastAsia"/>
          <w:b/>
        </w:rPr>
        <w:t>６．</w:t>
      </w:r>
      <w:r w:rsidRPr="00CF519B">
        <w:rPr>
          <w:rFonts w:hint="eastAsia"/>
          <w:b/>
        </w:rPr>
        <w:t>菓子・パン店</w:t>
      </w:r>
      <w:r w:rsidRPr="00CF519B">
        <w:rPr>
          <w:b/>
        </w:rPr>
        <w:t xml:space="preserve"> </w:t>
      </w:r>
      <w:r>
        <w:rPr>
          <w:b/>
        </w:rPr>
        <w:t>7.1</w:t>
      </w:r>
      <w:r w:rsidRPr="00CF519B">
        <w:rPr>
          <w:rFonts w:hint="eastAsia"/>
          <w:b/>
        </w:rPr>
        <w:t>万店</w:t>
      </w:r>
      <w:r>
        <w:rPr>
          <w:rFonts w:hint="eastAsia"/>
          <w:b/>
        </w:rPr>
        <w:t xml:space="preserve">　７．</w:t>
      </w:r>
      <w:r w:rsidRPr="00CF519B">
        <w:rPr>
          <w:rFonts w:hint="eastAsia"/>
          <w:b/>
        </w:rPr>
        <w:t>婦人・子供服店</w:t>
      </w:r>
      <w:r w:rsidRPr="00CF519B">
        <w:rPr>
          <w:b/>
        </w:rPr>
        <w:t xml:space="preserve"> </w:t>
      </w:r>
      <w:r>
        <w:rPr>
          <w:b/>
        </w:rPr>
        <w:t>7.1</w:t>
      </w:r>
      <w:r w:rsidRPr="00CF519B">
        <w:rPr>
          <w:rFonts w:hint="eastAsia"/>
          <w:b/>
        </w:rPr>
        <w:t>万店</w:t>
      </w:r>
      <w:r w:rsidRPr="00CF519B">
        <w:rPr>
          <w:b/>
        </w:rPr>
        <w:br/>
      </w:r>
      <w:r>
        <w:rPr>
          <w:rFonts w:hint="eastAsia"/>
        </w:rPr>
        <w:t>８．食品スーパー</w:t>
      </w:r>
      <w:r>
        <w:t xml:space="preserve"> 5.6</w:t>
      </w:r>
      <w:r>
        <w:rPr>
          <w:rFonts w:hint="eastAsia"/>
        </w:rPr>
        <w:t>万店　９．コンビニ</w:t>
      </w:r>
      <w:r>
        <w:t xml:space="preserve"> 5.1</w:t>
      </w:r>
      <w:r>
        <w:rPr>
          <w:rFonts w:hint="eastAsia"/>
        </w:rPr>
        <w:t>万店</w:t>
      </w:r>
      <w:r>
        <w:t xml:space="preserve">  </w:t>
      </w:r>
      <w:r>
        <w:rPr>
          <w:rFonts w:hint="eastAsia"/>
        </w:rPr>
        <w:t>１０．</w:t>
      </w:r>
      <w:r w:rsidRPr="00CF519B">
        <w:rPr>
          <w:b/>
        </w:rPr>
        <w:t xml:space="preserve"> </w:t>
      </w:r>
      <w:r w:rsidRPr="00CF519B">
        <w:rPr>
          <w:rFonts w:hint="eastAsia"/>
          <w:b/>
        </w:rPr>
        <w:t>酒店：</w:t>
      </w:r>
      <w:r w:rsidRPr="00CF519B">
        <w:rPr>
          <w:b/>
        </w:rPr>
        <w:t xml:space="preserve"> </w:t>
      </w:r>
      <w:r>
        <w:rPr>
          <w:b/>
        </w:rPr>
        <w:t>5.0</w:t>
      </w:r>
      <w:r w:rsidRPr="00CF519B">
        <w:rPr>
          <w:rFonts w:hint="eastAsia"/>
          <w:b/>
        </w:rPr>
        <w:t>万店</w:t>
      </w:r>
    </w:p>
    <w:p w:rsidR="00347B39" w:rsidRPr="00630792" w:rsidRDefault="00347B39" w:rsidP="00166F54">
      <w:pPr>
        <w:rPr>
          <w:rFonts w:ascii="ＭＳ 明朝"/>
          <w:noProof/>
          <w:szCs w:val="21"/>
        </w:rPr>
      </w:pPr>
    </w:p>
    <w:p w:rsidR="00347B39" w:rsidRPr="00630792" w:rsidRDefault="00347B39" w:rsidP="00166F54">
      <w:pPr>
        <w:rPr>
          <w:rFonts w:ascii="ＭＳ 明朝"/>
          <w:noProof/>
          <w:szCs w:val="21"/>
        </w:rPr>
      </w:pPr>
    </w:p>
    <w:p w:rsidR="00347B39" w:rsidRPr="00630792" w:rsidRDefault="00347B39" w:rsidP="00166F54">
      <w:pPr>
        <w:rPr>
          <w:rFonts w:ascii="ＭＳ 明朝"/>
          <w:noProof/>
          <w:szCs w:val="21"/>
        </w:rPr>
      </w:pPr>
    </w:p>
    <w:p w:rsidR="00347B39" w:rsidRPr="00630792" w:rsidRDefault="00347B39" w:rsidP="0048369A">
      <w:pPr>
        <w:rPr>
          <w:rFonts w:ascii="ＭＳ ゴシック" w:eastAsia="ＭＳ ゴシック" w:hAnsi="ＭＳ ゴシック"/>
          <w:noProof/>
          <w:szCs w:val="21"/>
        </w:rPr>
      </w:pPr>
    </w:p>
    <w:p w:rsidR="00347B39" w:rsidRPr="00630792" w:rsidRDefault="00347B39" w:rsidP="0048369A">
      <w:pPr>
        <w:rPr>
          <w:rFonts w:ascii="ＭＳ ゴシック" w:eastAsia="ＭＳ ゴシック" w:hAnsi="ＭＳ ゴシック"/>
          <w:noProof/>
          <w:szCs w:val="21"/>
        </w:rPr>
      </w:pPr>
      <w:r w:rsidRPr="00630792">
        <w:rPr>
          <w:rFonts w:ascii="ＭＳ ゴシック" w:eastAsia="ＭＳ ゴシック" w:hAnsi="ＭＳ ゴシック" w:hint="eastAsia"/>
          <w:noProof/>
          <w:szCs w:val="21"/>
        </w:rPr>
        <w:t>８．商店街から生活街へ</w:t>
      </w:r>
    </w:p>
    <w:p w:rsidR="00347B39" w:rsidRDefault="00347B39" w:rsidP="00202FF9">
      <w:r>
        <w:rPr>
          <w:rFonts w:hint="eastAsia"/>
        </w:rPr>
        <w:t xml:space="preserve">　</w:t>
      </w:r>
      <w:r w:rsidRPr="00EF4032">
        <w:rPr>
          <w:rFonts w:hint="eastAsia"/>
        </w:rPr>
        <w:t>商店街が自分たち（売り手）だけでの商店街のことを考える時代は終わった。</w:t>
      </w:r>
    </w:p>
    <w:p w:rsidR="00347B39" w:rsidRPr="00EF4032" w:rsidRDefault="00347B39" w:rsidP="00202FF9">
      <w:r w:rsidRPr="00EF4032">
        <w:rPr>
          <w:rFonts w:hint="eastAsia"/>
        </w:rPr>
        <w:t>・商店街から</w:t>
      </w:r>
      <w:r w:rsidRPr="00EF4032">
        <w:rPr>
          <w:b/>
          <w:bCs/>
        </w:rPr>
        <w:t>“</w:t>
      </w:r>
      <w:r w:rsidRPr="00EF4032">
        <w:rPr>
          <w:rFonts w:hint="eastAsia"/>
          <w:b/>
          <w:bCs/>
        </w:rPr>
        <w:t>生活街</w:t>
      </w:r>
      <w:r w:rsidRPr="00EF4032">
        <w:rPr>
          <w:b/>
          <w:bCs/>
        </w:rPr>
        <w:t>”</w:t>
      </w:r>
      <w:r w:rsidRPr="00EF4032">
        <w:rPr>
          <w:rFonts w:hint="eastAsia"/>
          <w:b/>
          <w:bCs/>
        </w:rPr>
        <w:t>へ</w:t>
      </w:r>
      <w:r w:rsidRPr="00EF4032">
        <w:rPr>
          <w:b/>
          <w:bCs/>
        </w:rPr>
        <w:t xml:space="preserve"> </w:t>
      </w:r>
    </w:p>
    <w:p w:rsidR="00347B39" w:rsidRPr="00EF4032" w:rsidRDefault="00347B39" w:rsidP="00202FF9">
      <w:r w:rsidRPr="00EF4032">
        <w:rPr>
          <w:rFonts w:hint="eastAsia"/>
        </w:rPr>
        <w:t xml:space="preserve">　　流通資本等の投下資本効率を重んじた商業施設群とは質的に異なる。</w:t>
      </w:r>
    </w:p>
    <w:p w:rsidR="00347B39" w:rsidRDefault="00347B39" w:rsidP="00202FF9">
      <w:r w:rsidRPr="00EF4032">
        <w:rPr>
          <w:rFonts w:hint="eastAsia"/>
        </w:rPr>
        <w:t xml:space="preserve">　・今後の益々高まる都市・地域社会ニーズ（子育て支援、高齢者福祉、若者の起業・就</w:t>
      </w:r>
    </w:p>
    <w:p w:rsidR="00347B39" w:rsidRDefault="00347B39" w:rsidP="00202FF9">
      <w:r>
        <w:rPr>
          <w:rFonts w:hint="eastAsia"/>
        </w:rPr>
        <w:t xml:space="preserve">　　</w:t>
      </w:r>
      <w:r w:rsidRPr="00EF4032">
        <w:rPr>
          <w:rFonts w:hint="eastAsia"/>
        </w:rPr>
        <w:t>業の場の増大、街なか居住、社会資本の一層の活用、環境・エネルギー問題の対処）</w:t>
      </w:r>
      <w:r>
        <w:rPr>
          <w:rFonts w:hint="eastAsia"/>
        </w:rPr>
        <w:t xml:space="preserve">　　</w:t>
      </w:r>
    </w:p>
    <w:p w:rsidR="00347B39" w:rsidRDefault="00347B39">
      <w:r>
        <w:rPr>
          <w:rFonts w:hint="eastAsia"/>
        </w:rPr>
        <w:t xml:space="preserve">　　</w:t>
      </w:r>
      <w:r w:rsidRPr="00EF4032">
        <w:rPr>
          <w:rFonts w:hint="eastAsia"/>
        </w:rPr>
        <w:t>に応えるもの</w:t>
      </w:r>
      <w:r>
        <w:rPr>
          <w:rFonts w:hint="eastAsia"/>
        </w:rPr>
        <w:t>。</w:t>
      </w:r>
    </w:p>
    <w:p w:rsidR="00347B39" w:rsidRDefault="00347B39">
      <w:r>
        <w:rPr>
          <w:rFonts w:hint="eastAsia"/>
        </w:rPr>
        <w:t xml:space="preserve">　　（課題：タウン（エリア）マネジメント“まちづくり会社”等の地域経営主体の創造）</w:t>
      </w:r>
    </w:p>
    <w:p w:rsidR="00347B39" w:rsidRDefault="00347B39"/>
    <w:p w:rsidR="00347B39" w:rsidRDefault="00347B39">
      <w:r>
        <w:rPr>
          <w:rFonts w:hint="eastAsia"/>
        </w:rPr>
        <w:t>・商店街の基本　「商店街振興組合法」は、伊勢湾台風の復興策を契機に成立　↓</w:t>
      </w:r>
    </w:p>
    <w:p w:rsidR="00347B39" w:rsidRDefault="00347B39">
      <w:r>
        <w:rPr>
          <w:rFonts w:hint="eastAsia"/>
        </w:rPr>
        <w:t>・中小零細小売業：不動産オーナー：商店街団体の政治性　（前は昭和</w:t>
      </w:r>
      <w:r>
        <w:t>7</w:t>
      </w:r>
      <w:r>
        <w:rPr>
          <w:rFonts w:hint="eastAsia"/>
        </w:rPr>
        <w:t>年の商業組合法）</w:t>
      </w:r>
    </w:p>
    <w:p w:rsidR="00347B39" w:rsidRDefault="00347B39">
      <w:r>
        <w:rPr>
          <w:rFonts w:hint="eastAsia"/>
        </w:rPr>
        <w:t>・第二次「中心市街地活性化法見直し」の方向性</w:t>
      </w:r>
    </w:p>
    <w:p w:rsidR="00347B39" w:rsidRDefault="00347B39">
      <w:r>
        <w:rPr>
          <w:rFonts w:hint="eastAsia"/>
        </w:rPr>
        <w:t xml:space="preserve">　　　・商店街主導より「住まい手」主導に</w:t>
      </w:r>
    </w:p>
    <w:p w:rsidR="00347B39" w:rsidRDefault="00347B39">
      <w:r>
        <w:rPr>
          <w:rFonts w:hint="eastAsia"/>
        </w:rPr>
        <w:t xml:space="preserve">　　　・中心市街地の空き地空き店舗対策</w:t>
      </w:r>
    </w:p>
    <w:p w:rsidR="00347B39" w:rsidRDefault="00347B39">
      <w:r>
        <w:rPr>
          <w:rFonts w:hint="eastAsia"/>
        </w:rPr>
        <w:t xml:space="preserve">　　　　　・地権者の固定資産税軽減（遊休地活用に向けて）</w:t>
      </w:r>
    </w:p>
    <w:p w:rsidR="00347B39" w:rsidRDefault="00347B39">
      <w:r>
        <w:rPr>
          <w:rFonts w:hint="eastAsia"/>
        </w:rPr>
        <w:t xml:space="preserve">　　　　　・店舗誘致目的の不動産取得税軽減</w:t>
      </w:r>
    </w:p>
    <w:p w:rsidR="00347B39" w:rsidRDefault="00347B39"/>
    <w:p w:rsidR="00347B39" w:rsidRPr="00614FA1" w:rsidRDefault="00347B39">
      <w:pPr>
        <w:rPr>
          <w:b/>
        </w:rPr>
      </w:pPr>
      <w:r>
        <w:rPr>
          <w:rFonts w:hint="eastAsia"/>
        </w:rPr>
        <w:t xml:space="preserve">　</w:t>
      </w:r>
      <w:r w:rsidRPr="00614FA1">
        <w:rPr>
          <w:rFonts w:hint="eastAsia"/>
          <w:b/>
        </w:rPr>
        <w:t>※　審議会参考意見</w:t>
      </w:r>
    </w:p>
    <w:p w:rsidR="00347B39" w:rsidRDefault="00347B39">
      <w:r>
        <w:rPr>
          <w:rFonts w:hint="eastAsia"/>
        </w:rPr>
        <w:t xml:space="preserve">　１．英米独等が中心市街地商店街再生を果たしたＢＩＤ特別地区制度の導入</w:t>
      </w:r>
    </w:p>
    <w:p w:rsidR="00347B39" w:rsidRDefault="00347B39">
      <w:r>
        <w:rPr>
          <w:rFonts w:hint="eastAsia"/>
        </w:rPr>
        <w:t xml:space="preserve">　　　　　　　　　　　　　　　　　　　　　　　（「住まい手」の組織化制度）</w:t>
      </w:r>
    </w:p>
    <w:p w:rsidR="00347B39" w:rsidRDefault="00347B39">
      <w:r>
        <w:rPr>
          <w:rFonts w:hint="eastAsia"/>
        </w:rPr>
        <w:t xml:space="preserve">　２．歩いて暮らせる（楽しい）まちづくり、コンパクトシティ推進</w:t>
      </w:r>
    </w:p>
    <w:p w:rsidR="00347B39" w:rsidRDefault="00347B39">
      <w:r>
        <w:rPr>
          <w:rFonts w:hint="eastAsia"/>
        </w:rPr>
        <w:t xml:space="preserve">　　参考：「ＢＩＤ（ビジネスインプルーブメントディストリクト）と商店街振興組合」</w:t>
      </w:r>
    </w:p>
    <w:p w:rsidR="00347B39" w:rsidRPr="00733720" w:rsidRDefault="00347B39" w:rsidP="000F7342">
      <w:r w:rsidRPr="00B33964">
        <w:rPr>
          <w:noProof/>
        </w:rPr>
        <w:pict>
          <v:shape id="図 10" o:spid="_x0000_i1027" type="#_x0000_t75" style="width:422.25pt;height:270.75pt;visibility:visible">
            <v:imagedata r:id="rId11" o:title=""/>
          </v:shape>
        </w:pict>
      </w:r>
    </w:p>
    <w:sectPr w:rsidR="00347B39" w:rsidRPr="00733720" w:rsidSect="00BB432D">
      <w:headerReference w:type="default" r:id="rId12"/>
      <w:footerReference w:type="default" r:id="rId13"/>
      <w:pgSz w:w="11906" w:h="16838" w:code="9"/>
      <w:pgMar w:top="1134" w:right="1701" w:bottom="1134" w:left="1701" w:header="851" w:footer="992" w:gutter="0"/>
      <w:cols w:space="425"/>
      <w:docGrid w:type="line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39" w:rsidRDefault="00347B39" w:rsidP="00E56BC1">
      <w:r>
        <w:separator/>
      </w:r>
    </w:p>
  </w:endnote>
  <w:endnote w:type="continuationSeparator" w:id="0">
    <w:p w:rsidR="00347B39" w:rsidRDefault="00347B39" w:rsidP="00E5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39" w:rsidRDefault="00347B39">
    <w:pPr>
      <w:pStyle w:val="Footer"/>
      <w:jc w:val="center"/>
    </w:pPr>
    <w:r>
      <w:fldChar w:fldCharType="begin"/>
    </w:r>
    <w:r>
      <w:instrText xml:space="preserve"> PAGE   \* MERGEFORMAT </w:instrText>
    </w:r>
    <w:r>
      <w:fldChar w:fldCharType="separate"/>
    </w:r>
    <w:r w:rsidRPr="004B5DE0">
      <w:rPr>
        <w:noProof/>
        <w:lang w:val="ja-JP"/>
      </w:rPr>
      <w:t>4</w:t>
    </w:r>
    <w:r>
      <w:fldChar w:fldCharType="end"/>
    </w:r>
  </w:p>
  <w:p w:rsidR="00347B39" w:rsidRDefault="00347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39" w:rsidRDefault="00347B39" w:rsidP="00E56BC1">
      <w:r>
        <w:separator/>
      </w:r>
    </w:p>
  </w:footnote>
  <w:footnote w:type="continuationSeparator" w:id="0">
    <w:p w:rsidR="00347B39" w:rsidRDefault="00347B39" w:rsidP="00E56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39" w:rsidRDefault="00347B39" w:rsidP="00541396">
    <w:pPr>
      <w:pStyle w:val="Header"/>
      <w:jc w:val="right"/>
    </w:pPr>
    <w:r>
      <w:rPr>
        <w:rFonts w:hint="eastAsia"/>
      </w:rPr>
      <w:t>「比較住宅都市研究会」レジュメ</w:t>
    </w:r>
  </w:p>
  <w:p w:rsidR="00347B39" w:rsidRDefault="00347B39" w:rsidP="00541396">
    <w:pPr>
      <w:pStyle w:val="Header"/>
      <w:jc w:val="right"/>
    </w:pPr>
    <w:r>
      <w:t>2013/10/22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86E1B"/>
    <w:multiLevelType w:val="hybridMultilevel"/>
    <w:tmpl w:val="B5FC0688"/>
    <w:lvl w:ilvl="0" w:tplc="EB70CA7E">
      <w:start w:val="1"/>
      <w:numFmt w:val="bullet"/>
      <w:lvlText w:val="•"/>
      <w:lvlJc w:val="left"/>
      <w:pPr>
        <w:tabs>
          <w:tab w:val="num" w:pos="720"/>
        </w:tabs>
        <w:ind w:left="720" w:hanging="360"/>
      </w:pPr>
      <w:rPr>
        <w:rFonts w:ascii="Arial" w:hAnsi="Arial" w:hint="default"/>
      </w:rPr>
    </w:lvl>
    <w:lvl w:ilvl="1" w:tplc="E04E8B74" w:tentative="1">
      <w:start w:val="1"/>
      <w:numFmt w:val="bullet"/>
      <w:lvlText w:val="•"/>
      <w:lvlJc w:val="left"/>
      <w:pPr>
        <w:tabs>
          <w:tab w:val="num" w:pos="1440"/>
        </w:tabs>
        <w:ind w:left="1440" w:hanging="360"/>
      </w:pPr>
      <w:rPr>
        <w:rFonts w:ascii="Arial" w:hAnsi="Arial" w:hint="default"/>
      </w:rPr>
    </w:lvl>
    <w:lvl w:ilvl="2" w:tplc="538459F0" w:tentative="1">
      <w:start w:val="1"/>
      <w:numFmt w:val="bullet"/>
      <w:lvlText w:val="•"/>
      <w:lvlJc w:val="left"/>
      <w:pPr>
        <w:tabs>
          <w:tab w:val="num" w:pos="2160"/>
        </w:tabs>
        <w:ind w:left="2160" w:hanging="360"/>
      </w:pPr>
      <w:rPr>
        <w:rFonts w:ascii="Arial" w:hAnsi="Arial" w:hint="default"/>
      </w:rPr>
    </w:lvl>
    <w:lvl w:ilvl="3" w:tplc="9E9EB028" w:tentative="1">
      <w:start w:val="1"/>
      <w:numFmt w:val="bullet"/>
      <w:lvlText w:val="•"/>
      <w:lvlJc w:val="left"/>
      <w:pPr>
        <w:tabs>
          <w:tab w:val="num" w:pos="2880"/>
        </w:tabs>
        <w:ind w:left="2880" w:hanging="360"/>
      </w:pPr>
      <w:rPr>
        <w:rFonts w:ascii="Arial" w:hAnsi="Arial" w:hint="default"/>
      </w:rPr>
    </w:lvl>
    <w:lvl w:ilvl="4" w:tplc="9EF45F32" w:tentative="1">
      <w:start w:val="1"/>
      <w:numFmt w:val="bullet"/>
      <w:lvlText w:val="•"/>
      <w:lvlJc w:val="left"/>
      <w:pPr>
        <w:tabs>
          <w:tab w:val="num" w:pos="3600"/>
        </w:tabs>
        <w:ind w:left="3600" w:hanging="360"/>
      </w:pPr>
      <w:rPr>
        <w:rFonts w:ascii="Arial" w:hAnsi="Arial" w:hint="default"/>
      </w:rPr>
    </w:lvl>
    <w:lvl w:ilvl="5" w:tplc="894831D0" w:tentative="1">
      <w:start w:val="1"/>
      <w:numFmt w:val="bullet"/>
      <w:lvlText w:val="•"/>
      <w:lvlJc w:val="left"/>
      <w:pPr>
        <w:tabs>
          <w:tab w:val="num" w:pos="4320"/>
        </w:tabs>
        <w:ind w:left="4320" w:hanging="360"/>
      </w:pPr>
      <w:rPr>
        <w:rFonts w:ascii="Arial" w:hAnsi="Arial" w:hint="default"/>
      </w:rPr>
    </w:lvl>
    <w:lvl w:ilvl="6" w:tplc="75640EDE" w:tentative="1">
      <w:start w:val="1"/>
      <w:numFmt w:val="bullet"/>
      <w:lvlText w:val="•"/>
      <w:lvlJc w:val="left"/>
      <w:pPr>
        <w:tabs>
          <w:tab w:val="num" w:pos="5040"/>
        </w:tabs>
        <w:ind w:left="5040" w:hanging="360"/>
      </w:pPr>
      <w:rPr>
        <w:rFonts w:ascii="Arial" w:hAnsi="Arial" w:hint="default"/>
      </w:rPr>
    </w:lvl>
    <w:lvl w:ilvl="7" w:tplc="99FA8D2E" w:tentative="1">
      <w:start w:val="1"/>
      <w:numFmt w:val="bullet"/>
      <w:lvlText w:val="•"/>
      <w:lvlJc w:val="left"/>
      <w:pPr>
        <w:tabs>
          <w:tab w:val="num" w:pos="5760"/>
        </w:tabs>
        <w:ind w:left="5760" w:hanging="360"/>
      </w:pPr>
      <w:rPr>
        <w:rFonts w:ascii="Arial" w:hAnsi="Arial" w:hint="default"/>
      </w:rPr>
    </w:lvl>
    <w:lvl w:ilvl="8" w:tplc="B5308B1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EDC"/>
    <w:rsid w:val="00017415"/>
    <w:rsid w:val="00026B01"/>
    <w:rsid w:val="0003236C"/>
    <w:rsid w:val="000A581C"/>
    <w:rsid w:val="000B1FCD"/>
    <w:rsid w:val="000E52C6"/>
    <w:rsid w:val="000F7342"/>
    <w:rsid w:val="001020FE"/>
    <w:rsid w:val="001134C8"/>
    <w:rsid w:val="001634E0"/>
    <w:rsid w:val="00165251"/>
    <w:rsid w:val="00166F54"/>
    <w:rsid w:val="00176D06"/>
    <w:rsid w:val="001A2C93"/>
    <w:rsid w:val="001B01A9"/>
    <w:rsid w:val="00202FF9"/>
    <w:rsid w:val="00204C5F"/>
    <w:rsid w:val="002556D3"/>
    <w:rsid w:val="00287EB5"/>
    <w:rsid w:val="002A78B3"/>
    <w:rsid w:val="003028AF"/>
    <w:rsid w:val="00310511"/>
    <w:rsid w:val="00347B39"/>
    <w:rsid w:val="0037770A"/>
    <w:rsid w:val="003C0CED"/>
    <w:rsid w:val="003F21B9"/>
    <w:rsid w:val="00413155"/>
    <w:rsid w:val="004215FE"/>
    <w:rsid w:val="004344A1"/>
    <w:rsid w:val="00441B0D"/>
    <w:rsid w:val="004742B1"/>
    <w:rsid w:val="0048369A"/>
    <w:rsid w:val="00492186"/>
    <w:rsid w:val="004B5DE0"/>
    <w:rsid w:val="004D5AB9"/>
    <w:rsid w:val="004F466F"/>
    <w:rsid w:val="00502B31"/>
    <w:rsid w:val="00513781"/>
    <w:rsid w:val="00531DB3"/>
    <w:rsid w:val="00541396"/>
    <w:rsid w:val="00565903"/>
    <w:rsid w:val="005D3085"/>
    <w:rsid w:val="005D50B2"/>
    <w:rsid w:val="005F052F"/>
    <w:rsid w:val="006134D7"/>
    <w:rsid w:val="00614FA1"/>
    <w:rsid w:val="00630792"/>
    <w:rsid w:val="00665E11"/>
    <w:rsid w:val="00666C72"/>
    <w:rsid w:val="006A3FEB"/>
    <w:rsid w:val="006B7298"/>
    <w:rsid w:val="006C4144"/>
    <w:rsid w:val="006C67CA"/>
    <w:rsid w:val="006D2174"/>
    <w:rsid w:val="006E1741"/>
    <w:rsid w:val="006F0F60"/>
    <w:rsid w:val="00714B15"/>
    <w:rsid w:val="00733601"/>
    <w:rsid w:val="00733720"/>
    <w:rsid w:val="007A3A96"/>
    <w:rsid w:val="007A762F"/>
    <w:rsid w:val="00801F8E"/>
    <w:rsid w:val="00816CFA"/>
    <w:rsid w:val="0082009F"/>
    <w:rsid w:val="00835BF4"/>
    <w:rsid w:val="00835EFA"/>
    <w:rsid w:val="00872CC6"/>
    <w:rsid w:val="0089311F"/>
    <w:rsid w:val="008F2715"/>
    <w:rsid w:val="00904E11"/>
    <w:rsid w:val="00960EDC"/>
    <w:rsid w:val="00966373"/>
    <w:rsid w:val="00977863"/>
    <w:rsid w:val="00982AC3"/>
    <w:rsid w:val="00985F5C"/>
    <w:rsid w:val="00997CFF"/>
    <w:rsid w:val="009B4F81"/>
    <w:rsid w:val="009C5774"/>
    <w:rsid w:val="009D5F1D"/>
    <w:rsid w:val="00A10DE8"/>
    <w:rsid w:val="00A23119"/>
    <w:rsid w:val="00A232B2"/>
    <w:rsid w:val="00A35391"/>
    <w:rsid w:val="00A40E2D"/>
    <w:rsid w:val="00AB6122"/>
    <w:rsid w:val="00AC189C"/>
    <w:rsid w:val="00AF254A"/>
    <w:rsid w:val="00B168FA"/>
    <w:rsid w:val="00B33964"/>
    <w:rsid w:val="00B44525"/>
    <w:rsid w:val="00B500A8"/>
    <w:rsid w:val="00B50C85"/>
    <w:rsid w:val="00B94A51"/>
    <w:rsid w:val="00BB15F1"/>
    <w:rsid w:val="00BB432D"/>
    <w:rsid w:val="00BD3150"/>
    <w:rsid w:val="00BF5871"/>
    <w:rsid w:val="00C261C5"/>
    <w:rsid w:val="00C369DD"/>
    <w:rsid w:val="00C40FBD"/>
    <w:rsid w:val="00C83CA4"/>
    <w:rsid w:val="00C85CD2"/>
    <w:rsid w:val="00C86F9C"/>
    <w:rsid w:val="00C92736"/>
    <w:rsid w:val="00CE6645"/>
    <w:rsid w:val="00CF519B"/>
    <w:rsid w:val="00D246CC"/>
    <w:rsid w:val="00D52F87"/>
    <w:rsid w:val="00D63D5C"/>
    <w:rsid w:val="00DC2E91"/>
    <w:rsid w:val="00DC3559"/>
    <w:rsid w:val="00E24450"/>
    <w:rsid w:val="00E4453A"/>
    <w:rsid w:val="00E44C80"/>
    <w:rsid w:val="00E56BC1"/>
    <w:rsid w:val="00E80956"/>
    <w:rsid w:val="00EB72A7"/>
    <w:rsid w:val="00EF4032"/>
    <w:rsid w:val="00F17EB5"/>
    <w:rsid w:val="00F64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CE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ED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960EDC"/>
    <w:rPr>
      <w:rFonts w:ascii="Arial" w:eastAsia="ＭＳ ゴシック" w:hAnsi="Arial"/>
      <w:sz w:val="18"/>
    </w:rPr>
  </w:style>
  <w:style w:type="paragraph" w:styleId="Header">
    <w:name w:val="header"/>
    <w:basedOn w:val="Normal"/>
    <w:link w:val="HeaderChar"/>
    <w:uiPriority w:val="99"/>
    <w:rsid w:val="00E56BC1"/>
    <w:pPr>
      <w:tabs>
        <w:tab w:val="center" w:pos="4252"/>
        <w:tab w:val="right" w:pos="8504"/>
      </w:tabs>
      <w:snapToGrid w:val="0"/>
    </w:pPr>
  </w:style>
  <w:style w:type="character" w:customStyle="1" w:styleId="HeaderChar">
    <w:name w:val="Header Char"/>
    <w:basedOn w:val="DefaultParagraphFont"/>
    <w:link w:val="Header"/>
    <w:uiPriority w:val="99"/>
    <w:locked/>
    <w:rsid w:val="00E56BC1"/>
    <w:rPr>
      <w:rFonts w:cs="Times New Roman"/>
    </w:rPr>
  </w:style>
  <w:style w:type="paragraph" w:styleId="Footer">
    <w:name w:val="footer"/>
    <w:basedOn w:val="Normal"/>
    <w:link w:val="FooterChar"/>
    <w:uiPriority w:val="99"/>
    <w:rsid w:val="00E56BC1"/>
    <w:pPr>
      <w:tabs>
        <w:tab w:val="center" w:pos="4252"/>
        <w:tab w:val="right" w:pos="8504"/>
      </w:tabs>
      <w:snapToGrid w:val="0"/>
    </w:pPr>
  </w:style>
  <w:style w:type="character" w:customStyle="1" w:styleId="FooterChar">
    <w:name w:val="Footer Char"/>
    <w:basedOn w:val="DefaultParagraphFont"/>
    <w:link w:val="Footer"/>
    <w:uiPriority w:val="99"/>
    <w:locked/>
    <w:rsid w:val="00E56BC1"/>
    <w:rPr>
      <w:rFonts w:cs="Times New Roman"/>
    </w:rPr>
  </w:style>
  <w:style w:type="character" w:styleId="Hyperlink">
    <w:name w:val="Hyperlink"/>
    <w:basedOn w:val="DefaultParagraphFont"/>
    <w:uiPriority w:val="99"/>
    <w:semiHidden/>
    <w:rsid w:val="00EF4032"/>
    <w:rPr>
      <w:rFonts w:cs="Times New Roman"/>
      <w:color w:val="0000FF"/>
      <w:u w:val="single"/>
    </w:rPr>
  </w:style>
  <w:style w:type="paragraph" w:styleId="NoSpacing">
    <w:name w:val="No Spacing"/>
    <w:uiPriority w:val="99"/>
    <w:qFormat/>
    <w:rsid w:val="000A581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756197">
      <w:marLeft w:val="0"/>
      <w:marRight w:val="0"/>
      <w:marTop w:val="0"/>
      <w:marBottom w:val="0"/>
      <w:divBdr>
        <w:top w:val="none" w:sz="0" w:space="0" w:color="auto"/>
        <w:left w:val="none" w:sz="0" w:space="0" w:color="auto"/>
        <w:bottom w:val="none" w:sz="0" w:space="0" w:color="auto"/>
        <w:right w:val="none" w:sz="0" w:space="0" w:color="auto"/>
      </w:divBdr>
    </w:div>
    <w:div w:id="1046756198">
      <w:marLeft w:val="0"/>
      <w:marRight w:val="0"/>
      <w:marTop w:val="0"/>
      <w:marBottom w:val="0"/>
      <w:divBdr>
        <w:top w:val="none" w:sz="0" w:space="0" w:color="auto"/>
        <w:left w:val="none" w:sz="0" w:space="0" w:color="auto"/>
        <w:bottom w:val="none" w:sz="0" w:space="0" w:color="auto"/>
        <w:right w:val="none" w:sz="0" w:space="0" w:color="auto"/>
      </w:divBdr>
    </w:div>
    <w:div w:id="1046756199">
      <w:marLeft w:val="0"/>
      <w:marRight w:val="0"/>
      <w:marTop w:val="0"/>
      <w:marBottom w:val="0"/>
      <w:divBdr>
        <w:top w:val="none" w:sz="0" w:space="0" w:color="auto"/>
        <w:left w:val="none" w:sz="0" w:space="0" w:color="auto"/>
        <w:bottom w:val="none" w:sz="0" w:space="0" w:color="auto"/>
        <w:right w:val="none" w:sz="0" w:space="0" w:color="auto"/>
      </w:divBdr>
    </w:div>
    <w:div w:id="1046756200">
      <w:marLeft w:val="0"/>
      <w:marRight w:val="0"/>
      <w:marTop w:val="0"/>
      <w:marBottom w:val="0"/>
      <w:divBdr>
        <w:top w:val="none" w:sz="0" w:space="0" w:color="auto"/>
        <w:left w:val="none" w:sz="0" w:space="0" w:color="auto"/>
        <w:bottom w:val="none" w:sz="0" w:space="0" w:color="auto"/>
        <w:right w:val="none" w:sz="0" w:space="0" w:color="auto"/>
      </w:divBdr>
      <w:divsChild>
        <w:div w:id="1046756208">
          <w:marLeft w:val="0"/>
          <w:marRight w:val="0"/>
          <w:marTop w:val="0"/>
          <w:marBottom w:val="0"/>
          <w:divBdr>
            <w:top w:val="none" w:sz="0" w:space="0" w:color="auto"/>
            <w:left w:val="none" w:sz="0" w:space="0" w:color="auto"/>
            <w:bottom w:val="none" w:sz="0" w:space="0" w:color="auto"/>
            <w:right w:val="none" w:sz="0" w:space="0" w:color="auto"/>
          </w:divBdr>
        </w:div>
        <w:div w:id="1046756209">
          <w:marLeft w:val="0"/>
          <w:marRight w:val="0"/>
          <w:marTop w:val="0"/>
          <w:marBottom w:val="0"/>
          <w:divBdr>
            <w:top w:val="none" w:sz="0" w:space="0" w:color="auto"/>
            <w:left w:val="none" w:sz="0" w:space="0" w:color="auto"/>
            <w:bottom w:val="none" w:sz="0" w:space="0" w:color="auto"/>
            <w:right w:val="none" w:sz="0" w:space="0" w:color="auto"/>
          </w:divBdr>
        </w:div>
        <w:div w:id="1046756210">
          <w:marLeft w:val="0"/>
          <w:marRight w:val="0"/>
          <w:marTop w:val="0"/>
          <w:marBottom w:val="0"/>
          <w:divBdr>
            <w:top w:val="none" w:sz="0" w:space="0" w:color="auto"/>
            <w:left w:val="none" w:sz="0" w:space="0" w:color="auto"/>
            <w:bottom w:val="none" w:sz="0" w:space="0" w:color="auto"/>
            <w:right w:val="none" w:sz="0" w:space="0" w:color="auto"/>
          </w:divBdr>
        </w:div>
      </w:divsChild>
    </w:div>
    <w:div w:id="1046756201">
      <w:marLeft w:val="0"/>
      <w:marRight w:val="0"/>
      <w:marTop w:val="0"/>
      <w:marBottom w:val="0"/>
      <w:divBdr>
        <w:top w:val="none" w:sz="0" w:space="0" w:color="auto"/>
        <w:left w:val="none" w:sz="0" w:space="0" w:color="auto"/>
        <w:bottom w:val="none" w:sz="0" w:space="0" w:color="auto"/>
        <w:right w:val="none" w:sz="0" w:space="0" w:color="auto"/>
      </w:divBdr>
    </w:div>
    <w:div w:id="1046756202">
      <w:marLeft w:val="0"/>
      <w:marRight w:val="0"/>
      <w:marTop w:val="0"/>
      <w:marBottom w:val="0"/>
      <w:divBdr>
        <w:top w:val="none" w:sz="0" w:space="0" w:color="auto"/>
        <w:left w:val="none" w:sz="0" w:space="0" w:color="auto"/>
        <w:bottom w:val="none" w:sz="0" w:space="0" w:color="auto"/>
        <w:right w:val="none" w:sz="0" w:space="0" w:color="auto"/>
      </w:divBdr>
    </w:div>
    <w:div w:id="1046756203">
      <w:marLeft w:val="0"/>
      <w:marRight w:val="0"/>
      <w:marTop w:val="0"/>
      <w:marBottom w:val="0"/>
      <w:divBdr>
        <w:top w:val="none" w:sz="0" w:space="0" w:color="auto"/>
        <w:left w:val="none" w:sz="0" w:space="0" w:color="auto"/>
        <w:bottom w:val="none" w:sz="0" w:space="0" w:color="auto"/>
        <w:right w:val="none" w:sz="0" w:space="0" w:color="auto"/>
      </w:divBdr>
    </w:div>
    <w:div w:id="1046756204">
      <w:marLeft w:val="0"/>
      <w:marRight w:val="0"/>
      <w:marTop w:val="0"/>
      <w:marBottom w:val="0"/>
      <w:divBdr>
        <w:top w:val="none" w:sz="0" w:space="0" w:color="auto"/>
        <w:left w:val="none" w:sz="0" w:space="0" w:color="auto"/>
        <w:bottom w:val="none" w:sz="0" w:space="0" w:color="auto"/>
        <w:right w:val="none" w:sz="0" w:space="0" w:color="auto"/>
      </w:divBdr>
      <w:divsChild>
        <w:div w:id="1046756206">
          <w:marLeft w:val="533"/>
          <w:marRight w:val="0"/>
          <w:marTop w:val="134"/>
          <w:marBottom w:val="0"/>
          <w:divBdr>
            <w:top w:val="none" w:sz="0" w:space="0" w:color="auto"/>
            <w:left w:val="none" w:sz="0" w:space="0" w:color="auto"/>
            <w:bottom w:val="none" w:sz="0" w:space="0" w:color="auto"/>
            <w:right w:val="none" w:sz="0" w:space="0" w:color="auto"/>
          </w:divBdr>
        </w:div>
      </w:divsChild>
    </w:div>
    <w:div w:id="1046756205">
      <w:marLeft w:val="0"/>
      <w:marRight w:val="0"/>
      <w:marTop w:val="0"/>
      <w:marBottom w:val="0"/>
      <w:divBdr>
        <w:top w:val="none" w:sz="0" w:space="0" w:color="auto"/>
        <w:left w:val="none" w:sz="0" w:space="0" w:color="auto"/>
        <w:bottom w:val="none" w:sz="0" w:space="0" w:color="auto"/>
        <w:right w:val="none" w:sz="0" w:space="0" w:color="auto"/>
      </w:divBdr>
    </w:div>
    <w:div w:id="1046756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364</Words>
  <Characters>2078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「商店街を生活街として再構築する」</dc:title>
  <dc:subject/>
  <dc:creator>shigeaki mitsuhashi</dc:creator>
  <cp:keywords/>
  <dc:description/>
  <cp:lastModifiedBy>EBIZUKA</cp:lastModifiedBy>
  <cp:revision>2</cp:revision>
  <cp:lastPrinted>2013-10-22T00:12:00Z</cp:lastPrinted>
  <dcterms:created xsi:type="dcterms:W3CDTF">2013-10-22T03:07:00Z</dcterms:created>
  <dcterms:modified xsi:type="dcterms:W3CDTF">2013-10-22T03:07:00Z</dcterms:modified>
</cp:coreProperties>
</file>